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44248" w14:textId="77777777" w:rsidR="00CF2FEC" w:rsidRDefault="00CF2FEC" w:rsidP="00D60C10">
      <w:pPr>
        <w:autoSpaceDE w:val="0"/>
        <w:autoSpaceDN w:val="0"/>
        <w:adjustRightInd w:val="0"/>
        <w:jc w:val="center"/>
        <w:rPr>
          <w:rFonts w:ascii="Verdana" w:hAnsi="Verdana"/>
          <w:b/>
          <w:sz w:val="22"/>
          <w:szCs w:val="22"/>
        </w:rPr>
      </w:pPr>
      <w:r w:rsidRPr="00CF2FEC">
        <w:rPr>
          <w:rFonts w:ascii="Verdana" w:hAnsi="Verdana"/>
          <w:b/>
          <w:noProof/>
          <w:sz w:val="22"/>
          <w:szCs w:val="22"/>
        </w:rPr>
        <w:drawing>
          <wp:inline distT="0" distB="0" distL="0" distR="0" wp14:anchorId="2E712AD1" wp14:editId="4684508B">
            <wp:extent cx="1143000" cy="85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inline>
        </w:drawing>
      </w:r>
    </w:p>
    <w:p w14:paraId="088658D0" w14:textId="77777777" w:rsidR="00CF2FEC" w:rsidRDefault="00CF2FEC" w:rsidP="00CF2FEC">
      <w:pPr>
        <w:autoSpaceDE w:val="0"/>
        <w:autoSpaceDN w:val="0"/>
        <w:adjustRightInd w:val="0"/>
        <w:jc w:val="center"/>
        <w:rPr>
          <w:rFonts w:ascii="Verdana" w:hAnsi="Verdana"/>
          <w:b/>
          <w:sz w:val="22"/>
          <w:szCs w:val="22"/>
        </w:rPr>
      </w:pPr>
    </w:p>
    <w:p w14:paraId="4F23B062" w14:textId="030F99A7" w:rsidR="008279BC" w:rsidRPr="00CF2FEC" w:rsidRDefault="00D9442C" w:rsidP="00CF2FEC">
      <w:pPr>
        <w:autoSpaceDE w:val="0"/>
        <w:autoSpaceDN w:val="0"/>
        <w:adjustRightInd w:val="0"/>
        <w:jc w:val="center"/>
        <w:rPr>
          <w:rFonts w:ascii="Verdana" w:hAnsi="Verdana"/>
          <w:b/>
          <w:sz w:val="22"/>
          <w:szCs w:val="22"/>
        </w:rPr>
      </w:pPr>
      <w:r w:rsidRPr="00CF2FEC">
        <w:rPr>
          <w:rFonts w:ascii="Verdana" w:hAnsi="Verdana"/>
          <w:b/>
          <w:sz w:val="22"/>
          <w:szCs w:val="22"/>
        </w:rPr>
        <w:t>THE BRITISH SCHOOL OF MILAN – SIR JAMES HENDERSON</w:t>
      </w:r>
    </w:p>
    <w:p w14:paraId="273290E5" w14:textId="77777777" w:rsidR="008279BC" w:rsidRPr="00CF2FEC" w:rsidRDefault="008279BC">
      <w:pPr>
        <w:autoSpaceDE w:val="0"/>
        <w:autoSpaceDN w:val="0"/>
        <w:adjustRightInd w:val="0"/>
        <w:jc w:val="center"/>
        <w:rPr>
          <w:rFonts w:ascii="Verdana" w:hAnsi="Verdana"/>
          <w:b/>
          <w:sz w:val="22"/>
          <w:szCs w:val="22"/>
        </w:rPr>
      </w:pPr>
    </w:p>
    <w:p w14:paraId="59ED6D3E" w14:textId="77777777" w:rsidR="008279BC" w:rsidRPr="00CF2FEC" w:rsidRDefault="0094077B">
      <w:pPr>
        <w:autoSpaceDE w:val="0"/>
        <w:autoSpaceDN w:val="0"/>
        <w:adjustRightInd w:val="0"/>
        <w:jc w:val="center"/>
        <w:rPr>
          <w:rFonts w:ascii="Verdana" w:hAnsi="Verdana"/>
          <w:b/>
          <w:sz w:val="22"/>
          <w:szCs w:val="22"/>
        </w:rPr>
      </w:pPr>
      <w:r w:rsidRPr="00CF2FEC">
        <w:rPr>
          <w:rFonts w:ascii="Verdana" w:hAnsi="Verdana"/>
          <w:b/>
          <w:sz w:val="22"/>
          <w:szCs w:val="22"/>
        </w:rPr>
        <w:t xml:space="preserve">TERMS OF REFERENCE - </w:t>
      </w:r>
      <w:r w:rsidR="008279BC" w:rsidRPr="00CF2FEC">
        <w:rPr>
          <w:rFonts w:ascii="Verdana" w:hAnsi="Verdana"/>
          <w:b/>
          <w:sz w:val="22"/>
          <w:szCs w:val="22"/>
        </w:rPr>
        <w:t>THE NOMINATIONS COMMITTEE</w:t>
      </w:r>
    </w:p>
    <w:p w14:paraId="0484CB61" w14:textId="77777777" w:rsidR="008279BC" w:rsidRPr="00CF2FEC" w:rsidRDefault="008279BC">
      <w:pPr>
        <w:autoSpaceDE w:val="0"/>
        <w:autoSpaceDN w:val="0"/>
        <w:adjustRightInd w:val="0"/>
        <w:jc w:val="both"/>
        <w:rPr>
          <w:rFonts w:ascii="Verdana" w:hAnsi="Verdana"/>
          <w:sz w:val="22"/>
          <w:szCs w:val="22"/>
        </w:rPr>
      </w:pPr>
    </w:p>
    <w:p w14:paraId="757AF245" w14:textId="77777777" w:rsidR="008279BC" w:rsidRPr="00CF2FEC" w:rsidRDefault="008279BC">
      <w:pPr>
        <w:tabs>
          <w:tab w:val="left" w:pos="567"/>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b/>
          <w:sz w:val="22"/>
          <w:szCs w:val="22"/>
        </w:rPr>
      </w:pPr>
    </w:p>
    <w:p w14:paraId="08AD3D73" w14:textId="77777777" w:rsidR="008279BC" w:rsidRPr="00CF2FEC" w:rsidRDefault="008279BC">
      <w:pPr>
        <w:tabs>
          <w:tab w:val="left" w:pos="567"/>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b/>
          <w:sz w:val="22"/>
          <w:szCs w:val="22"/>
        </w:rPr>
      </w:pPr>
      <w:r w:rsidRPr="00CF2FEC">
        <w:rPr>
          <w:rFonts w:ascii="Verdana" w:hAnsi="Verdana"/>
          <w:b/>
          <w:sz w:val="22"/>
          <w:szCs w:val="22"/>
        </w:rPr>
        <w:t>COMPOSITION AND QUORUM</w:t>
      </w:r>
    </w:p>
    <w:p w14:paraId="791B2C55" w14:textId="77777777" w:rsidR="008279BC" w:rsidRPr="00CF2FEC" w:rsidRDefault="008279BC">
      <w:pPr>
        <w:tabs>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sz w:val="22"/>
          <w:szCs w:val="22"/>
        </w:rPr>
      </w:pPr>
    </w:p>
    <w:p w14:paraId="2280A4A1" w14:textId="77777777" w:rsidR="008279BC" w:rsidRPr="00CF2FEC" w:rsidRDefault="008279BC" w:rsidP="00F05521">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 xml:space="preserve">The Nominations Committee (the “Committee”) will, </w:t>
      </w:r>
      <w:r w:rsidR="00CA593B" w:rsidRPr="00CF2FEC">
        <w:rPr>
          <w:rFonts w:ascii="Verdana" w:hAnsi="Verdana"/>
          <w:sz w:val="22"/>
          <w:szCs w:val="22"/>
        </w:rPr>
        <w:t>i</w:t>
      </w:r>
      <w:r w:rsidRPr="00CF2FEC">
        <w:rPr>
          <w:rFonts w:ascii="Verdana" w:hAnsi="Verdana"/>
          <w:sz w:val="22"/>
          <w:szCs w:val="22"/>
        </w:rPr>
        <w:t>n accordance with the by-laws of the Association, consist of four governors and the Principal</w:t>
      </w:r>
      <w:r w:rsidR="00D9442C" w:rsidRPr="00CF2FEC">
        <w:rPr>
          <w:rFonts w:ascii="Verdana" w:hAnsi="Verdana"/>
          <w:sz w:val="22"/>
          <w:szCs w:val="22"/>
        </w:rPr>
        <w:t>.</w:t>
      </w:r>
      <w:r w:rsidRPr="00CF2FEC">
        <w:rPr>
          <w:rFonts w:ascii="Verdana" w:hAnsi="Verdana"/>
          <w:sz w:val="22"/>
          <w:szCs w:val="22"/>
        </w:rPr>
        <w:t xml:space="preserve"> The Board of Governors will select the four governors, of which two must be Independent Governors or </w:t>
      </w:r>
      <w:r w:rsidR="00566331" w:rsidRPr="00CF2FEC">
        <w:rPr>
          <w:rFonts w:ascii="Verdana" w:hAnsi="Verdana"/>
          <w:sz w:val="22"/>
          <w:szCs w:val="22"/>
        </w:rPr>
        <w:t xml:space="preserve">ex </w:t>
      </w:r>
      <w:r w:rsidRPr="00CF2FEC">
        <w:rPr>
          <w:rFonts w:ascii="Verdana" w:hAnsi="Verdana"/>
          <w:sz w:val="22"/>
          <w:szCs w:val="22"/>
        </w:rPr>
        <w:t xml:space="preserve">officio Governors (or persons nominated by them) and two must be Association-elected Governors. </w:t>
      </w:r>
    </w:p>
    <w:p w14:paraId="3C386FC2"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p>
    <w:p w14:paraId="5C2432F3" w14:textId="77777777" w:rsidR="008279BC" w:rsidRPr="00CF2FE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The Committee Chair will be nominated by the Nominations Committee members by a majority vote</w:t>
      </w:r>
      <w:r w:rsidR="00CA593B" w:rsidRPr="00CF2FEC">
        <w:rPr>
          <w:rFonts w:ascii="Verdana" w:hAnsi="Verdana"/>
          <w:sz w:val="22"/>
          <w:szCs w:val="22"/>
        </w:rPr>
        <w:t>. The Chairman of the Board of Governors cannot be the Committee Chair</w:t>
      </w:r>
      <w:r w:rsidRPr="00CF2FEC">
        <w:rPr>
          <w:rFonts w:ascii="Verdana" w:hAnsi="Verdana"/>
          <w:sz w:val="22"/>
          <w:szCs w:val="22"/>
        </w:rPr>
        <w:t xml:space="preserve">. </w:t>
      </w:r>
    </w:p>
    <w:p w14:paraId="73C38D6F"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p>
    <w:p w14:paraId="3015D083" w14:textId="5C9E17C7" w:rsidR="008279BC" w:rsidRPr="00CF2FE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 xml:space="preserve">The Board Secretary will be the Committee Secretary, who will coordinate the work of the Committee, </w:t>
      </w:r>
      <w:r w:rsidR="00202510" w:rsidRPr="00CF2FEC">
        <w:rPr>
          <w:rFonts w:ascii="Verdana" w:hAnsi="Verdana"/>
          <w:sz w:val="22"/>
          <w:szCs w:val="22"/>
        </w:rPr>
        <w:t>convene,</w:t>
      </w:r>
      <w:r w:rsidRPr="00CF2FEC">
        <w:rPr>
          <w:rFonts w:ascii="Verdana" w:hAnsi="Verdana"/>
          <w:sz w:val="22"/>
          <w:szCs w:val="22"/>
        </w:rPr>
        <w:t xml:space="preserve"> and attend all meetings. The Committee will operate in a manner best suited to the agenda before it. Maximum use is to be made of e-mail and other methods of communication. </w:t>
      </w:r>
    </w:p>
    <w:p w14:paraId="4FED0EBA"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b/>
          <w:sz w:val="22"/>
          <w:szCs w:val="22"/>
        </w:rPr>
      </w:pPr>
    </w:p>
    <w:p w14:paraId="545AC6F1" w14:textId="77777777" w:rsidR="008279BC" w:rsidRPr="00CF2FE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 xml:space="preserve">The Committee will meet once a </w:t>
      </w:r>
      <w:r w:rsidR="000F4C24" w:rsidRPr="00CF2FEC">
        <w:rPr>
          <w:rFonts w:ascii="Verdana" w:hAnsi="Verdana"/>
          <w:sz w:val="22"/>
          <w:szCs w:val="22"/>
        </w:rPr>
        <w:t xml:space="preserve">year </w:t>
      </w:r>
      <w:r w:rsidRPr="00CF2FEC">
        <w:rPr>
          <w:rFonts w:ascii="Verdana" w:hAnsi="Verdana"/>
          <w:sz w:val="22"/>
          <w:szCs w:val="22"/>
        </w:rPr>
        <w:t xml:space="preserve">or more frequently if required. </w:t>
      </w:r>
    </w:p>
    <w:p w14:paraId="398EEF6E"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rPr>
          <w:rFonts w:ascii="Verdana" w:hAnsi="Verdana"/>
          <w:sz w:val="22"/>
          <w:szCs w:val="22"/>
        </w:rPr>
      </w:pPr>
    </w:p>
    <w:p w14:paraId="3B842DAC" w14:textId="2A1B6A9B" w:rsidR="008279BC" w:rsidRPr="00CF2FE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The quorum for meetings is t</w:t>
      </w:r>
      <w:r w:rsidR="000F4C24" w:rsidRPr="00CF2FEC">
        <w:rPr>
          <w:rFonts w:ascii="Verdana" w:hAnsi="Verdana"/>
          <w:sz w:val="22"/>
          <w:szCs w:val="22"/>
        </w:rPr>
        <w:t xml:space="preserve">hree </w:t>
      </w:r>
      <w:r w:rsidR="00202510" w:rsidRPr="00CF2FEC">
        <w:rPr>
          <w:rFonts w:ascii="Verdana" w:hAnsi="Verdana"/>
          <w:sz w:val="22"/>
          <w:szCs w:val="22"/>
        </w:rPr>
        <w:t>committee members</w:t>
      </w:r>
      <w:r w:rsidRPr="00CF2FEC">
        <w:rPr>
          <w:rFonts w:ascii="Verdana" w:hAnsi="Verdana"/>
          <w:sz w:val="22"/>
          <w:szCs w:val="22"/>
        </w:rPr>
        <w:t>.</w:t>
      </w:r>
    </w:p>
    <w:p w14:paraId="58D8E9BD"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p>
    <w:p w14:paraId="148BD1BA" w14:textId="77777777" w:rsidR="008279BC" w:rsidRPr="00CF2FE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 xml:space="preserve">All members of the Committee may vote on recommendations to be made to the full Board, which will be passed by majority vote. The Committee Chair will have a casting vote. Other members of staff and advisors may be invited by the Committee. Attendees do not have a vote. </w:t>
      </w:r>
    </w:p>
    <w:p w14:paraId="52F98CC8"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rPr>
          <w:rFonts w:ascii="Verdana" w:hAnsi="Verdana"/>
          <w:sz w:val="22"/>
          <w:szCs w:val="22"/>
        </w:rPr>
      </w:pPr>
    </w:p>
    <w:p w14:paraId="4A9AC80C"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rPr>
          <w:rFonts w:ascii="Verdana" w:hAnsi="Verdana"/>
          <w:b/>
          <w:sz w:val="22"/>
          <w:szCs w:val="22"/>
        </w:rPr>
      </w:pPr>
      <w:r w:rsidRPr="00CF2FEC">
        <w:rPr>
          <w:rFonts w:ascii="Verdana" w:hAnsi="Verdana"/>
          <w:b/>
          <w:sz w:val="22"/>
          <w:szCs w:val="22"/>
        </w:rPr>
        <w:t>DUTIES AND REMIT</w:t>
      </w:r>
    </w:p>
    <w:p w14:paraId="2EF943B6"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rPr>
          <w:rFonts w:ascii="Verdana" w:hAnsi="Verdana"/>
          <w:sz w:val="22"/>
          <w:szCs w:val="22"/>
        </w:rPr>
      </w:pPr>
    </w:p>
    <w:p w14:paraId="2BA75E4E" w14:textId="77777777" w:rsidR="008279BC" w:rsidRPr="00CF2FE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 xml:space="preserve">The Committee will conduct regular skills audits of the Board of Governors, identify current gaps or those likely to occur upon members’ terms expiring, seek out suitable candidates or applicants to fill those gaps and generally coordinate the appointment </w:t>
      </w:r>
      <w:r w:rsidR="00CA593B" w:rsidRPr="00CF2FEC">
        <w:rPr>
          <w:rFonts w:ascii="Verdana" w:hAnsi="Verdana"/>
          <w:sz w:val="22"/>
          <w:szCs w:val="22"/>
        </w:rPr>
        <w:t>o</w:t>
      </w:r>
      <w:r w:rsidRPr="00CF2FEC">
        <w:rPr>
          <w:rFonts w:ascii="Verdana" w:hAnsi="Verdana"/>
          <w:sz w:val="22"/>
          <w:szCs w:val="22"/>
        </w:rPr>
        <w:t xml:space="preserve">f non-Association-elected governors and the election process for Association-elected governors. The Committee will also review the applications of candidates for Association-elected governors, </w:t>
      </w:r>
      <w:r w:rsidR="00566331" w:rsidRPr="00CF2FEC">
        <w:rPr>
          <w:rFonts w:ascii="Verdana" w:hAnsi="Verdana"/>
          <w:i/>
          <w:sz w:val="22"/>
          <w:szCs w:val="22"/>
        </w:rPr>
        <w:t xml:space="preserve">ex </w:t>
      </w:r>
      <w:proofErr w:type="spellStart"/>
      <w:r w:rsidRPr="00CF2FEC">
        <w:rPr>
          <w:rFonts w:ascii="Verdana" w:hAnsi="Verdana"/>
          <w:i/>
          <w:sz w:val="22"/>
          <w:szCs w:val="22"/>
        </w:rPr>
        <w:t>oficio</w:t>
      </w:r>
      <w:proofErr w:type="spellEnd"/>
      <w:r w:rsidRPr="00CF2FEC">
        <w:rPr>
          <w:rFonts w:ascii="Verdana" w:hAnsi="Verdana"/>
          <w:sz w:val="22"/>
          <w:szCs w:val="22"/>
        </w:rPr>
        <w:t xml:space="preserve"> governors and candidates nominated by </w:t>
      </w:r>
      <w:r w:rsidR="00566331" w:rsidRPr="00CF2FEC">
        <w:rPr>
          <w:rFonts w:ascii="Verdana" w:hAnsi="Verdana"/>
          <w:i/>
          <w:sz w:val="22"/>
          <w:szCs w:val="22"/>
        </w:rPr>
        <w:t xml:space="preserve">ex </w:t>
      </w:r>
      <w:proofErr w:type="spellStart"/>
      <w:r w:rsidRPr="00CF2FEC">
        <w:rPr>
          <w:rFonts w:ascii="Verdana" w:hAnsi="Verdana"/>
          <w:i/>
          <w:sz w:val="22"/>
          <w:szCs w:val="22"/>
        </w:rPr>
        <w:t>oficio</w:t>
      </w:r>
      <w:proofErr w:type="spellEnd"/>
      <w:r w:rsidRPr="00CF2FEC">
        <w:rPr>
          <w:rFonts w:ascii="Verdana" w:hAnsi="Verdana"/>
          <w:sz w:val="22"/>
          <w:szCs w:val="22"/>
        </w:rPr>
        <w:t xml:space="preserve"> governors. </w:t>
      </w:r>
    </w:p>
    <w:p w14:paraId="4ED9B139"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p>
    <w:p w14:paraId="1070BE36" w14:textId="77777777" w:rsidR="008279BC" w:rsidRPr="00CF2FE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 xml:space="preserve">The Committee is to make recommendations to the Board of Governors on: </w:t>
      </w:r>
    </w:p>
    <w:p w14:paraId="503DE3AD" w14:textId="77777777" w:rsidR="008279BC" w:rsidRPr="00CF2FEC" w:rsidRDefault="008279BC">
      <w:pPr>
        <w:numPr>
          <w:ilvl w:val="1"/>
          <w:numId w:val="30"/>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after="200"/>
        <w:jc w:val="both"/>
        <w:rPr>
          <w:rFonts w:ascii="Verdana" w:hAnsi="Verdana"/>
          <w:sz w:val="22"/>
          <w:szCs w:val="22"/>
        </w:rPr>
      </w:pPr>
      <w:r w:rsidRPr="00CF2FEC">
        <w:rPr>
          <w:rFonts w:ascii="Verdana" w:hAnsi="Verdana"/>
          <w:sz w:val="22"/>
          <w:szCs w:val="22"/>
        </w:rPr>
        <w:t xml:space="preserve">the appointment and re-appointment of the Independent Governor candidates and, where applicable, those candidates (up to three) nominated by </w:t>
      </w:r>
      <w:r w:rsidR="00566331" w:rsidRPr="00CF2FEC">
        <w:rPr>
          <w:rFonts w:ascii="Verdana" w:hAnsi="Verdana"/>
          <w:i/>
          <w:sz w:val="22"/>
          <w:szCs w:val="22"/>
        </w:rPr>
        <w:t xml:space="preserve">ex </w:t>
      </w:r>
      <w:proofErr w:type="spellStart"/>
      <w:r w:rsidRPr="00CF2FEC">
        <w:rPr>
          <w:rFonts w:ascii="Verdana" w:hAnsi="Verdana"/>
          <w:i/>
          <w:sz w:val="22"/>
          <w:szCs w:val="22"/>
        </w:rPr>
        <w:t>oficio</w:t>
      </w:r>
      <w:proofErr w:type="spellEnd"/>
      <w:r w:rsidRPr="00CF2FEC">
        <w:rPr>
          <w:rFonts w:ascii="Verdana" w:hAnsi="Verdana"/>
          <w:sz w:val="22"/>
          <w:szCs w:val="22"/>
        </w:rPr>
        <w:t xml:space="preserve"> governors; and</w:t>
      </w:r>
    </w:p>
    <w:p w14:paraId="71543751" w14:textId="77777777" w:rsidR="008279BC" w:rsidRPr="00CF2FEC" w:rsidRDefault="008279BC">
      <w:pPr>
        <w:numPr>
          <w:ilvl w:val="1"/>
          <w:numId w:val="30"/>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r w:rsidRPr="00CF2FEC">
        <w:rPr>
          <w:rFonts w:ascii="Verdana" w:hAnsi="Verdana"/>
          <w:sz w:val="22"/>
          <w:szCs w:val="22"/>
        </w:rPr>
        <w:lastRenderedPageBreak/>
        <w:t xml:space="preserve">the suitability of the </w:t>
      </w:r>
      <w:r w:rsidR="00566331" w:rsidRPr="00CF2FEC">
        <w:rPr>
          <w:rFonts w:ascii="Verdana" w:hAnsi="Verdana"/>
          <w:i/>
          <w:sz w:val="22"/>
          <w:szCs w:val="22"/>
        </w:rPr>
        <w:t xml:space="preserve">ex </w:t>
      </w:r>
      <w:proofErr w:type="spellStart"/>
      <w:r w:rsidRPr="00CF2FEC">
        <w:rPr>
          <w:rFonts w:ascii="Verdana" w:hAnsi="Verdana"/>
          <w:i/>
          <w:sz w:val="22"/>
          <w:szCs w:val="22"/>
        </w:rPr>
        <w:t>oficio</w:t>
      </w:r>
      <w:proofErr w:type="spellEnd"/>
      <w:r w:rsidRPr="00CF2FEC">
        <w:rPr>
          <w:rFonts w:ascii="Verdana" w:hAnsi="Verdana"/>
          <w:sz w:val="22"/>
          <w:szCs w:val="22"/>
        </w:rPr>
        <w:t xml:space="preserve"> governor candidates (and, in the unlikely circumstances that such candidate(s) is/are not deemed suitable, the Board of Governors may request the Nominations Committee to seek </w:t>
      </w:r>
      <w:r w:rsidR="00CA593B" w:rsidRPr="00CF2FEC">
        <w:rPr>
          <w:rFonts w:ascii="Verdana" w:hAnsi="Verdana"/>
          <w:sz w:val="22"/>
          <w:szCs w:val="22"/>
        </w:rPr>
        <w:t xml:space="preserve">another </w:t>
      </w:r>
      <w:r w:rsidRPr="00CF2FEC">
        <w:rPr>
          <w:rFonts w:ascii="Verdana" w:hAnsi="Verdana"/>
          <w:sz w:val="22"/>
          <w:szCs w:val="22"/>
        </w:rPr>
        <w:t xml:space="preserve">candidate </w:t>
      </w:r>
      <w:r w:rsidR="00CA593B" w:rsidRPr="00CF2FEC">
        <w:rPr>
          <w:rFonts w:ascii="Verdana" w:hAnsi="Verdana"/>
          <w:sz w:val="22"/>
          <w:szCs w:val="22"/>
        </w:rPr>
        <w:t xml:space="preserve">from the same institution </w:t>
      </w:r>
      <w:r w:rsidRPr="00CF2FEC">
        <w:rPr>
          <w:rFonts w:ascii="Verdana" w:hAnsi="Verdana"/>
          <w:sz w:val="22"/>
          <w:szCs w:val="22"/>
        </w:rPr>
        <w:t>to fill that position).</w:t>
      </w:r>
    </w:p>
    <w:p w14:paraId="46DB059A"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p>
    <w:p w14:paraId="5BC4FF81" w14:textId="77777777" w:rsidR="00D60C10" w:rsidRDefault="008279BC" w:rsidP="009A2A16">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D60C10">
        <w:rPr>
          <w:rFonts w:ascii="Verdana" w:hAnsi="Verdana"/>
          <w:sz w:val="22"/>
          <w:szCs w:val="22"/>
        </w:rPr>
        <w:t xml:space="preserve">The Committee will actively seek to identify individuals able to serve as Independent governors and Association-elected governors. </w:t>
      </w:r>
    </w:p>
    <w:p w14:paraId="7D286636" w14:textId="77777777" w:rsidR="00D60C10" w:rsidRDefault="00D60C10" w:rsidP="00D60C10">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sz w:val="22"/>
          <w:szCs w:val="22"/>
        </w:rPr>
      </w:pPr>
    </w:p>
    <w:p w14:paraId="5B72C36E" w14:textId="11E62C1E" w:rsidR="008279BC" w:rsidRDefault="008279BC" w:rsidP="00D60C10">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sz w:val="22"/>
          <w:szCs w:val="22"/>
        </w:rPr>
      </w:pPr>
      <w:r w:rsidRPr="00D60C10">
        <w:rPr>
          <w:rFonts w:ascii="Verdana" w:hAnsi="Verdana"/>
          <w:sz w:val="22"/>
          <w:szCs w:val="22"/>
        </w:rPr>
        <w:t xml:space="preserve">The process may include: </w:t>
      </w:r>
    </w:p>
    <w:p w14:paraId="4637302C" w14:textId="77777777" w:rsidR="00D60C10" w:rsidRPr="00D60C10" w:rsidRDefault="00D60C10" w:rsidP="00D60C10">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sz w:val="22"/>
          <w:szCs w:val="22"/>
        </w:rPr>
      </w:pPr>
    </w:p>
    <w:p w14:paraId="5CC02EAC" w14:textId="0EBFA48D" w:rsidR="008279BC" w:rsidRPr="00CF2FEC" w:rsidRDefault="008279BC">
      <w:pPr>
        <w:numPr>
          <w:ilvl w:val="1"/>
          <w:numId w:val="30"/>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after="200"/>
        <w:jc w:val="both"/>
        <w:rPr>
          <w:rFonts w:ascii="Verdana" w:hAnsi="Verdana"/>
          <w:sz w:val="22"/>
          <w:szCs w:val="22"/>
        </w:rPr>
      </w:pPr>
      <w:r w:rsidRPr="00CF2FEC">
        <w:rPr>
          <w:rFonts w:ascii="Verdana" w:hAnsi="Verdana"/>
          <w:sz w:val="22"/>
          <w:szCs w:val="22"/>
        </w:rPr>
        <w:t xml:space="preserve">consultation with existing or former members of the Board of Governors, existing and former </w:t>
      </w:r>
      <w:r w:rsidR="00D60C10" w:rsidRPr="00CF2FEC">
        <w:rPr>
          <w:rFonts w:ascii="Verdana" w:hAnsi="Verdana"/>
          <w:sz w:val="22"/>
          <w:szCs w:val="22"/>
        </w:rPr>
        <w:t>parents,</w:t>
      </w:r>
      <w:r w:rsidRPr="00CF2FEC">
        <w:rPr>
          <w:rFonts w:ascii="Verdana" w:hAnsi="Verdana"/>
          <w:sz w:val="22"/>
          <w:szCs w:val="22"/>
        </w:rPr>
        <w:t xml:space="preserve"> and former pupils</w:t>
      </w:r>
      <w:r w:rsidR="00D60C10">
        <w:rPr>
          <w:rFonts w:ascii="Verdana" w:hAnsi="Verdana"/>
          <w:sz w:val="22"/>
          <w:szCs w:val="22"/>
        </w:rPr>
        <w:t>.</w:t>
      </w:r>
    </w:p>
    <w:p w14:paraId="53CB62E9" w14:textId="5A5F229C" w:rsidR="008279BC" w:rsidRPr="00CF2FEC" w:rsidRDefault="008279BC">
      <w:pPr>
        <w:numPr>
          <w:ilvl w:val="1"/>
          <w:numId w:val="30"/>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after="200"/>
        <w:jc w:val="both"/>
        <w:rPr>
          <w:rFonts w:ascii="Verdana" w:hAnsi="Verdana"/>
          <w:sz w:val="22"/>
          <w:szCs w:val="22"/>
        </w:rPr>
      </w:pPr>
      <w:r w:rsidRPr="00CF2FEC">
        <w:rPr>
          <w:rFonts w:ascii="Verdana" w:hAnsi="Verdana"/>
          <w:sz w:val="22"/>
          <w:szCs w:val="22"/>
        </w:rPr>
        <w:t xml:space="preserve">contacting members of institutions or organisations with the backgrounds and skills listed </w:t>
      </w:r>
      <w:r w:rsidR="00D60C10" w:rsidRPr="00CF2FEC">
        <w:rPr>
          <w:rFonts w:ascii="Verdana" w:hAnsi="Verdana"/>
          <w:sz w:val="22"/>
          <w:szCs w:val="22"/>
        </w:rPr>
        <w:t>below.</w:t>
      </w:r>
    </w:p>
    <w:p w14:paraId="3C9E6A19" w14:textId="69185B95" w:rsidR="008279BC" w:rsidRPr="00CF2FEC" w:rsidRDefault="008279BC">
      <w:pPr>
        <w:numPr>
          <w:ilvl w:val="1"/>
          <w:numId w:val="30"/>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after="200"/>
        <w:jc w:val="both"/>
        <w:rPr>
          <w:rFonts w:ascii="Verdana" w:hAnsi="Verdana"/>
          <w:sz w:val="22"/>
          <w:szCs w:val="22"/>
        </w:rPr>
      </w:pPr>
      <w:r w:rsidRPr="00CF2FEC">
        <w:rPr>
          <w:rFonts w:ascii="Verdana" w:hAnsi="Verdana"/>
          <w:sz w:val="22"/>
          <w:szCs w:val="22"/>
        </w:rPr>
        <w:t>arranging to speak at meetings of professional and trade associations</w:t>
      </w:r>
      <w:r w:rsidR="00D60C10">
        <w:rPr>
          <w:rFonts w:ascii="Verdana" w:hAnsi="Verdana"/>
          <w:sz w:val="22"/>
          <w:szCs w:val="22"/>
        </w:rPr>
        <w:t>.</w:t>
      </w:r>
    </w:p>
    <w:p w14:paraId="245918AD" w14:textId="77777777" w:rsidR="008279BC" w:rsidRPr="00CF2FEC" w:rsidRDefault="008279BC">
      <w:pPr>
        <w:numPr>
          <w:ilvl w:val="1"/>
          <w:numId w:val="30"/>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after="200"/>
        <w:jc w:val="both"/>
        <w:rPr>
          <w:rFonts w:ascii="Verdana" w:hAnsi="Verdana"/>
          <w:sz w:val="22"/>
          <w:szCs w:val="22"/>
        </w:rPr>
      </w:pPr>
      <w:r w:rsidRPr="00CF2FEC">
        <w:rPr>
          <w:rFonts w:ascii="Verdana" w:hAnsi="Verdana"/>
          <w:sz w:val="22"/>
          <w:szCs w:val="22"/>
        </w:rPr>
        <w:t>subject to budget approval, advertisements in local and national newspapers and publications; and</w:t>
      </w:r>
    </w:p>
    <w:p w14:paraId="0914654A" w14:textId="77777777" w:rsidR="008279BC" w:rsidRPr="00CF2FEC" w:rsidRDefault="008279BC">
      <w:pPr>
        <w:numPr>
          <w:ilvl w:val="1"/>
          <w:numId w:val="30"/>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r w:rsidRPr="00CF2FEC">
        <w:rPr>
          <w:rFonts w:ascii="Verdana" w:hAnsi="Verdana"/>
          <w:sz w:val="22"/>
          <w:szCs w:val="22"/>
        </w:rPr>
        <w:t xml:space="preserve">subject to budget approval, the use of recruitment agencies.  </w:t>
      </w:r>
    </w:p>
    <w:p w14:paraId="6E7E8373"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r w:rsidRPr="00CF2FEC">
        <w:rPr>
          <w:rFonts w:ascii="Verdana" w:hAnsi="Verdana"/>
          <w:sz w:val="22"/>
          <w:szCs w:val="22"/>
        </w:rPr>
        <w:tab/>
      </w:r>
    </w:p>
    <w:p w14:paraId="0685BC21" w14:textId="76B34AC3" w:rsidR="008279BC" w:rsidRPr="00CF2FEC" w:rsidRDefault="00D60C10">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Generally,</w:t>
      </w:r>
      <w:r w:rsidR="008279BC" w:rsidRPr="00CF2FEC">
        <w:rPr>
          <w:rFonts w:ascii="Verdana" w:hAnsi="Verdana"/>
          <w:sz w:val="22"/>
          <w:szCs w:val="22"/>
        </w:rPr>
        <w:t xml:space="preserve"> the Board of Governors needs to contain members from the following backgrounds and skills (preferably with a proven track record in his/her chosen field): </w:t>
      </w:r>
    </w:p>
    <w:p w14:paraId="538F0073" w14:textId="77777777" w:rsidR="00D9442C" w:rsidRPr="00CF2FEC" w:rsidRDefault="00D9442C" w:rsidP="00D9442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sz w:val="22"/>
          <w:szCs w:val="22"/>
        </w:rPr>
      </w:pPr>
    </w:p>
    <w:p w14:paraId="30111A0A" w14:textId="02E95644" w:rsidR="00D9442C" w:rsidRPr="00CF2FEC" w:rsidRDefault="00D9442C" w:rsidP="00D9442C">
      <w:pPr>
        <w:pStyle w:val="Body"/>
        <w:numPr>
          <w:ilvl w:val="1"/>
          <w:numId w:val="25"/>
        </w:numPr>
        <w:spacing w:after="200"/>
        <w:jc w:val="both"/>
        <w:rPr>
          <w:rFonts w:ascii="Verdana" w:hAnsi="Verdana"/>
          <w:sz w:val="22"/>
          <w:szCs w:val="22"/>
          <w:lang w:val="en-GB"/>
        </w:rPr>
      </w:pPr>
      <w:bookmarkStart w:id="0" w:name="_Ref335329299"/>
      <w:r w:rsidRPr="00CF2FEC">
        <w:rPr>
          <w:rFonts w:ascii="Verdana" w:hAnsi="Verdana"/>
          <w:b/>
          <w:bCs/>
          <w:sz w:val="22"/>
          <w:szCs w:val="22"/>
          <w:lang w:val="en-GB"/>
        </w:rPr>
        <w:t>Education (preferably British):</w:t>
      </w:r>
      <w:r w:rsidRPr="00CF2FEC">
        <w:rPr>
          <w:rFonts w:ascii="Verdana" w:hAnsi="Verdana"/>
          <w:sz w:val="22"/>
          <w:szCs w:val="22"/>
          <w:lang w:val="en-GB"/>
        </w:rPr>
        <w:t xml:space="preserve"> Serving Head, Retired Head, Education Inspector, University Lecturer, with ideally representation of Lower and Upper School </w:t>
      </w:r>
      <w:r w:rsidR="00D60C10" w:rsidRPr="00CF2FEC">
        <w:rPr>
          <w:rFonts w:ascii="Verdana" w:hAnsi="Verdana"/>
          <w:sz w:val="22"/>
          <w:szCs w:val="22"/>
          <w:lang w:val="en-GB"/>
        </w:rPr>
        <w:t>experience.</w:t>
      </w:r>
    </w:p>
    <w:p w14:paraId="1B20B871" w14:textId="10482C61" w:rsidR="00D9442C" w:rsidRPr="00CF2FEC" w:rsidRDefault="00D9442C" w:rsidP="00D9442C">
      <w:pPr>
        <w:pStyle w:val="Body"/>
        <w:numPr>
          <w:ilvl w:val="1"/>
          <w:numId w:val="25"/>
        </w:numPr>
        <w:spacing w:after="200"/>
        <w:jc w:val="both"/>
        <w:rPr>
          <w:rFonts w:ascii="Verdana" w:hAnsi="Verdana"/>
          <w:sz w:val="22"/>
          <w:szCs w:val="22"/>
          <w:lang w:val="en-GB"/>
        </w:rPr>
      </w:pPr>
      <w:r w:rsidRPr="00CF2FEC">
        <w:rPr>
          <w:rFonts w:ascii="Verdana" w:hAnsi="Verdana"/>
          <w:b/>
          <w:bCs/>
          <w:sz w:val="22"/>
          <w:szCs w:val="22"/>
          <w:lang w:val="en-GB"/>
        </w:rPr>
        <w:t xml:space="preserve">Finance/banking: </w:t>
      </w:r>
      <w:r w:rsidRPr="00CF2FEC">
        <w:rPr>
          <w:rFonts w:ascii="Verdana" w:hAnsi="Verdana"/>
          <w:sz w:val="22"/>
          <w:szCs w:val="22"/>
          <w:lang w:val="en-GB"/>
        </w:rPr>
        <w:t>Chartered, Certified or Management Accountant (</w:t>
      </w:r>
      <w:proofErr w:type="spellStart"/>
      <w:r w:rsidRPr="00CF2FEC">
        <w:rPr>
          <w:rFonts w:ascii="Verdana" w:hAnsi="Verdana"/>
          <w:i/>
          <w:iCs/>
          <w:sz w:val="22"/>
          <w:szCs w:val="22"/>
          <w:lang w:val="en-GB"/>
        </w:rPr>
        <w:t>contabile</w:t>
      </w:r>
      <w:proofErr w:type="spellEnd"/>
      <w:r w:rsidRPr="00CF2FEC">
        <w:rPr>
          <w:rFonts w:ascii="Verdana" w:hAnsi="Verdana"/>
          <w:i/>
          <w:iCs/>
          <w:sz w:val="22"/>
          <w:szCs w:val="22"/>
          <w:lang w:val="en-GB"/>
        </w:rPr>
        <w:t xml:space="preserve">, </w:t>
      </w:r>
      <w:proofErr w:type="spellStart"/>
      <w:r w:rsidRPr="00CF2FEC">
        <w:rPr>
          <w:rFonts w:ascii="Verdana" w:hAnsi="Verdana"/>
          <w:i/>
          <w:iCs/>
          <w:sz w:val="22"/>
          <w:szCs w:val="22"/>
          <w:lang w:val="en-GB"/>
        </w:rPr>
        <w:t>dottore</w:t>
      </w:r>
      <w:proofErr w:type="spellEnd"/>
      <w:r w:rsidRPr="00CF2FEC">
        <w:rPr>
          <w:rFonts w:ascii="Verdana" w:hAnsi="Verdana"/>
          <w:i/>
          <w:iCs/>
          <w:sz w:val="22"/>
          <w:szCs w:val="22"/>
          <w:lang w:val="en-GB"/>
        </w:rPr>
        <w:t xml:space="preserve"> </w:t>
      </w:r>
      <w:proofErr w:type="spellStart"/>
      <w:r w:rsidRPr="00CF2FEC">
        <w:rPr>
          <w:rFonts w:ascii="Verdana" w:hAnsi="Verdana"/>
          <w:i/>
          <w:iCs/>
          <w:sz w:val="22"/>
          <w:szCs w:val="22"/>
          <w:lang w:val="en-GB"/>
        </w:rPr>
        <w:t>commercialista</w:t>
      </w:r>
      <w:proofErr w:type="spellEnd"/>
      <w:r w:rsidRPr="00CF2FEC">
        <w:rPr>
          <w:rFonts w:ascii="Verdana" w:hAnsi="Verdana"/>
          <w:sz w:val="22"/>
          <w:szCs w:val="22"/>
          <w:lang w:val="en-GB"/>
        </w:rPr>
        <w:t>), banker, Finance Director (</w:t>
      </w:r>
      <w:proofErr w:type="spellStart"/>
      <w:r w:rsidRPr="00CF2FEC">
        <w:rPr>
          <w:rFonts w:ascii="Verdana" w:hAnsi="Verdana"/>
          <w:i/>
          <w:iCs/>
          <w:sz w:val="22"/>
          <w:szCs w:val="22"/>
          <w:lang w:val="en-GB"/>
        </w:rPr>
        <w:t>direttore</w:t>
      </w:r>
      <w:proofErr w:type="spellEnd"/>
      <w:r w:rsidRPr="00CF2FEC">
        <w:rPr>
          <w:rFonts w:ascii="Verdana" w:hAnsi="Verdana"/>
          <w:i/>
          <w:iCs/>
          <w:sz w:val="22"/>
          <w:szCs w:val="22"/>
          <w:lang w:val="en-GB"/>
        </w:rPr>
        <w:t xml:space="preserve"> </w:t>
      </w:r>
      <w:proofErr w:type="spellStart"/>
      <w:r w:rsidRPr="00CF2FEC">
        <w:rPr>
          <w:rFonts w:ascii="Verdana" w:hAnsi="Verdana"/>
          <w:i/>
          <w:iCs/>
          <w:sz w:val="22"/>
          <w:szCs w:val="22"/>
          <w:lang w:val="en-GB"/>
        </w:rPr>
        <w:t>finanziario</w:t>
      </w:r>
      <w:proofErr w:type="spellEnd"/>
      <w:r w:rsidRPr="00CF2FEC">
        <w:rPr>
          <w:rFonts w:ascii="Verdana" w:hAnsi="Verdana"/>
          <w:sz w:val="22"/>
          <w:szCs w:val="22"/>
          <w:lang w:val="en-GB"/>
        </w:rPr>
        <w:t>)</w:t>
      </w:r>
      <w:r w:rsidR="00D60C10">
        <w:rPr>
          <w:rFonts w:ascii="Verdana" w:hAnsi="Verdana"/>
          <w:sz w:val="22"/>
          <w:szCs w:val="22"/>
          <w:lang w:val="en-GB"/>
        </w:rPr>
        <w:t>.</w:t>
      </w:r>
    </w:p>
    <w:p w14:paraId="5150937A" w14:textId="65970514" w:rsidR="00D9442C" w:rsidRPr="00CF2FEC" w:rsidRDefault="00D9442C" w:rsidP="00D9442C">
      <w:pPr>
        <w:pStyle w:val="Body"/>
        <w:numPr>
          <w:ilvl w:val="1"/>
          <w:numId w:val="25"/>
        </w:numPr>
        <w:spacing w:after="200"/>
        <w:jc w:val="both"/>
        <w:rPr>
          <w:rFonts w:ascii="Verdana" w:hAnsi="Verdana"/>
          <w:sz w:val="22"/>
          <w:szCs w:val="22"/>
          <w:lang w:val="en-GB"/>
        </w:rPr>
      </w:pPr>
      <w:r w:rsidRPr="00CF2FEC">
        <w:rPr>
          <w:rFonts w:ascii="Verdana" w:hAnsi="Verdana"/>
          <w:b/>
          <w:bCs/>
          <w:sz w:val="22"/>
          <w:szCs w:val="22"/>
          <w:lang w:val="en-GB"/>
        </w:rPr>
        <w:t xml:space="preserve">Business/management/governance: </w:t>
      </w:r>
      <w:r w:rsidRPr="00CF2FEC">
        <w:rPr>
          <w:rFonts w:ascii="Verdana" w:hAnsi="Verdana"/>
          <w:sz w:val="22"/>
          <w:szCs w:val="22"/>
          <w:lang w:val="en-GB"/>
        </w:rPr>
        <w:t>Company Chairman, Chief Executive, Company Director, Managing Director, private equity executive, non-executive director, corporate governance expert</w:t>
      </w:r>
      <w:r w:rsidR="00D60C10">
        <w:rPr>
          <w:rFonts w:ascii="Verdana" w:hAnsi="Verdana"/>
          <w:sz w:val="22"/>
          <w:szCs w:val="22"/>
          <w:lang w:val="en-GB"/>
        </w:rPr>
        <w:t>.</w:t>
      </w:r>
    </w:p>
    <w:p w14:paraId="1B3693A7" w14:textId="48017744" w:rsidR="00D9442C" w:rsidRPr="00CF2FEC" w:rsidRDefault="00D9442C" w:rsidP="00D9442C">
      <w:pPr>
        <w:pStyle w:val="Body"/>
        <w:numPr>
          <w:ilvl w:val="1"/>
          <w:numId w:val="25"/>
        </w:numPr>
        <w:spacing w:after="200"/>
        <w:jc w:val="both"/>
        <w:rPr>
          <w:rFonts w:ascii="Verdana" w:hAnsi="Verdana"/>
          <w:sz w:val="22"/>
          <w:szCs w:val="22"/>
          <w:lang w:val="en-GB"/>
        </w:rPr>
      </w:pPr>
      <w:r w:rsidRPr="00CF2FEC">
        <w:rPr>
          <w:rFonts w:ascii="Verdana" w:hAnsi="Verdana"/>
          <w:b/>
          <w:bCs/>
          <w:sz w:val="22"/>
          <w:szCs w:val="22"/>
          <w:lang w:val="en-GB"/>
        </w:rPr>
        <w:t xml:space="preserve">Property: </w:t>
      </w:r>
      <w:r w:rsidRPr="00CF2FEC">
        <w:rPr>
          <w:rFonts w:ascii="Verdana" w:hAnsi="Verdana"/>
          <w:sz w:val="22"/>
          <w:szCs w:val="22"/>
          <w:lang w:val="en-GB"/>
        </w:rPr>
        <w:t>Architect, Chartered Surveyor (</w:t>
      </w:r>
      <w:proofErr w:type="spellStart"/>
      <w:r w:rsidRPr="00CF2FEC">
        <w:rPr>
          <w:rFonts w:ascii="Verdana" w:hAnsi="Verdana"/>
          <w:i/>
          <w:iCs/>
          <w:sz w:val="22"/>
          <w:szCs w:val="22"/>
          <w:lang w:val="en-GB"/>
        </w:rPr>
        <w:t>geometra</w:t>
      </w:r>
      <w:proofErr w:type="spellEnd"/>
      <w:r w:rsidRPr="00CF2FEC">
        <w:rPr>
          <w:rFonts w:ascii="Verdana" w:hAnsi="Verdana"/>
          <w:i/>
          <w:iCs/>
          <w:sz w:val="22"/>
          <w:szCs w:val="22"/>
          <w:lang w:val="en-GB"/>
        </w:rPr>
        <w:t xml:space="preserve">, </w:t>
      </w:r>
      <w:proofErr w:type="spellStart"/>
      <w:r w:rsidRPr="00CF2FEC">
        <w:rPr>
          <w:rFonts w:ascii="Verdana" w:hAnsi="Verdana"/>
          <w:i/>
          <w:iCs/>
          <w:sz w:val="22"/>
          <w:szCs w:val="22"/>
          <w:lang w:val="en-GB"/>
        </w:rPr>
        <w:t>perito</w:t>
      </w:r>
      <w:proofErr w:type="spellEnd"/>
      <w:r w:rsidR="00D60C10" w:rsidRPr="00CF2FEC">
        <w:rPr>
          <w:rFonts w:ascii="Verdana" w:hAnsi="Verdana"/>
          <w:sz w:val="22"/>
          <w:szCs w:val="22"/>
          <w:lang w:val="en-GB"/>
        </w:rPr>
        <w:t>), Engineer</w:t>
      </w:r>
      <w:r w:rsidR="00D60C10">
        <w:rPr>
          <w:rFonts w:ascii="Verdana" w:hAnsi="Verdana"/>
          <w:sz w:val="22"/>
          <w:szCs w:val="22"/>
          <w:lang w:val="en-GB"/>
        </w:rPr>
        <w:t xml:space="preserve"> </w:t>
      </w:r>
      <w:r w:rsidRPr="00CF2FEC">
        <w:rPr>
          <w:rFonts w:ascii="Verdana" w:hAnsi="Verdana"/>
          <w:sz w:val="22"/>
          <w:szCs w:val="22"/>
          <w:lang w:val="en-GB"/>
        </w:rPr>
        <w:t>(</w:t>
      </w:r>
      <w:proofErr w:type="spellStart"/>
      <w:r w:rsidRPr="00CF2FEC">
        <w:rPr>
          <w:rFonts w:ascii="Verdana" w:hAnsi="Verdana"/>
          <w:i/>
          <w:iCs/>
          <w:sz w:val="22"/>
          <w:szCs w:val="22"/>
          <w:lang w:val="en-GB"/>
        </w:rPr>
        <w:t>ingegnere</w:t>
      </w:r>
      <w:proofErr w:type="spellEnd"/>
      <w:r w:rsidRPr="00CF2FEC">
        <w:rPr>
          <w:rFonts w:ascii="Verdana" w:hAnsi="Verdana"/>
          <w:sz w:val="22"/>
          <w:szCs w:val="22"/>
          <w:lang w:val="en-GB"/>
        </w:rPr>
        <w:t>), Property Manager/Developer, health &amp; safety</w:t>
      </w:r>
      <w:r w:rsidR="00D60C10">
        <w:rPr>
          <w:rFonts w:ascii="Verdana" w:hAnsi="Verdana"/>
          <w:sz w:val="22"/>
          <w:szCs w:val="22"/>
          <w:lang w:val="en-GB"/>
        </w:rPr>
        <w:t>.</w:t>
      </w:r>
    </w:p>
    <w:p w14:paraId="17CB2977" w14:textId="348527DB" w:rsidR="00D9442C" w:rsidRPr="00CF2FEC" w:rsidRDefault="00D9442C" w:rsidP="00D9442C">
      <w:pPr>
        <w:pStyle w:val="Body"/>
        <w:numPr>
          <w:ilvl w:val="1"/>
          <w:numId w:val="25"/>
        </w:numPr>
        <w:spacing w:after="200"/>
        <w:jc w:val="both"/>
        <w:rPr>
          <w:rFonts w:ascii="Verdana" w:hAnsi="Verdana"/>
          <w:sz w:val="22"/>
          <w:szCs w:val="22"/>
          <w:lang w:val="en-GB"/>
        </w:rPr>
      </w:pPr>
      <w:r w:rsidRPr="00CF2FEC">
        <w:rPr>
          <w:rFonts w:ascii="Verdana" w:hAnsi="Verdana"/>
          <w:b/>
          <w:bCs/>
          <w:sz w:val="22"/>
          <w:szCs w:val="22"/>
          <w:lang w:val="en-GB"/>
        </w:rPr>
        <w:t xml:space="preserve">Law: </w:t>
      </w:r>
      <w:r w:rsidRPr="00CF2FEC">
        <w:rPr>
          <w:rFonts w:ascii="Verdana" w:hAnsi="Verdana"/>
          <w:sz w:val="22"/>
          <w:szCs w:val="22"/>
          <w:lang w:val="en-GB"/>
        </w:rPr>
        <w:t>Solicitor (</w:t>
      </w:r>
      <w:proofErr w:type="spellStart"/>
      <w:r w:rsidRPr="00CF2FEC">
        <w:rPr>
          <w:rFonts w:ascii="Verdana" w:hAnsi="Verdana"/>
          <w:i/>
          <w:iCs/>
          <w:sz w:val="22"/>
          <w:szCs w:val="22"/>
          <w:lang w:val="en-GB"/>
        </w:rPr>
        <w:t>avvocato</w:t>
      </w:r>
      <w:proofErr w:type="spellEnd"/>
      <w:r w:rsidRPr="00CF2FEC">
        <w:rPr>
          <w:rFonts w:ascii="Verdana" w:hAnsi="Verdana"/>
          <w:sz w:val="22"/>
          <w:szCs w:val="22"/>
          <w:lang w:val="en-GB"/>
        </w:rPr>
        <w:t>), judge, with experience in Compliance, Labour law</w:t>
      </w:r>
      <w:r w:rsidR="00D60C10">
        <w:rPr>
          <w:rFonts w:ascii="Verdana" w:hAnsi="Verdana"/>
          <w:sz w:val="22"/>
          <w:szCs w:val="22"/>
          <w:lang w:val="en-GB"/>
        </w:rPr>
        <w:t>.</w:t>
      </w:r>
    </w:p>
    <w:p w14:paraId="68026BC2" w14:textId="049EC3A1" w:rsidR="00D9442C" w:rsidRPr="00CF2FEC" w:rsidRDefault="00D9442C" w:rsidP="00D9442C">
      <w:pPr>
        <w:pStyle w:val="Body"/>
        <w:numPr>
          <w:ilvl w:val="1"/>
          <w:numId w:val="25"/>
        </w:numPr>
        <w:spacing w:after="200"/>
        <w:jc w:val="both"/>
        <w:rPr>
          <w:rFonts w:ascii="Verdana" w:hAnsi="Verdana"/>
          <w:sz w:val="22"/>
          <w:szCs w:val="22"/>
        </w:rPr>
      </w:pPr>
      <w:r w:rsidRPr="00CF2FEC">
        <w:rPr>
          <w:rFonts w:ascii="Verdana" w:hAnsi="Verdana"/>
          <w:b/>
          <w:bCs/>
          <w:sz w:val="22"/>
          <w:szCs w:val="22"/>
        </w:rPr>
        <w:t xml:space="preserve">HR: </w:t>
      </w:r>
      <w:r w:rsidRPr="00CF2FEC">
        <w:rPr>
          <w:rFonts w:ascii="Verdana" w:hAnsi="Verdana"/>
          <w:sz w:val="22"/>
          <w:szCs w:val="22"/>
        </w:rPr>
        <w:t>HR Director (</w:t>
      </w:r>
      <w:r w:rsidRPr="00CF2FEC">
        <w:rPr>
          <w:rFonts w:ascii="Verdana" w:hAnsi="Verdana"/>
          <w:i/>
          <w:iCs/>
          <w:sz w:val="22"/>
          <w:szCs w:val="22"/>
        </w:rPr>
        <w:t>direttore del personale</w:t>
      </w:r>
      <w:r w:rsidRPr="00CF2FEC">
        <w:rPr>
          <w:rFonts w:ascii="Verdana" w:hAnsi="Verdana"/>
          <w:sz w:val="22"/>
          <w:szCs w:val="22"/>
        </w:rPr>
        <w:t xml:space="preserve">), </w:t>
      </w:r>
      <w:proofErr w:type="spellStart"/>
      <w:r w:rsidRPr="00CF2FEC">
        <w:rPr>
          <w:rFonts w:ascii="Verdana" w:hAnsi="Verdana"/>
          <w:sz w:val="22"/>
          <w:szCs w:val="22"/>
        </w:rPr>
        <w:t>Personnel</w:t>
      </w:r>
      <w:proofErr w:type="spellEnd"/>
      <w:r w:rsidRPr="00CF2FEC">
        <w:rPr>
          <w:rFonts w:ascii="Verdana" w:hAnsi="Verdana"/>
          <w:sz w:val="22"/>
          <w:szCs w:val="22"/>
        </w:rPr>
        <w:t xml:space="preserve"> Consultant (</w:t>
      </w:r>
      <w:r w:rsidRPr="00CF2FEC">
        <w:rPr>
          <w:rFonts w:ascii="Verdana" w:hAnsi="Verdana"/>
          <w:i/>
          <w:iCs/>
          <w:sz w:val="22"/>
          <w:szCs w:val="22"/>
        </w:rPr>
        <w:t>consulente del personale</w:t>
      </w:r>
      <w:r w:rsidRPr="00CF2FEC">
        <w:rPr>
          <w:rFonts w:ascii="Verdana" w:hAnsi="Verdana"/>
          <w:sz w:val="22"/>
          <w:szCs w:val="22"/>
        </w:rPr>
        <w:t>)</w:t>
      </w:r>
      <w:r w:rsidR="00D60C10">
        <w:rPr>
          <w:rFonts w:ascii="Verdana" w:hAnsi="Verdana"/>
          <w:sz w:val="22"/>
          <w:szCs w:val="22"/>
        </w:rPr>
        <w:t>.</w:t>
      </w:r>
    </w:p>
    <w:p w14:paraId="3FECCDCA" w14:textId="65B9753C" w:rsidR="00D9442C" w:rsidRPr="00CF2FEC" w:rsidRDefault="00D9442C" w:rsidP="00D9442C">
      <w:pPr>
        <w:pStyle w:val="Body"/>
        <w:numPr>
          <w:ilvl w:val="1"/>
          <w:numId w:val="25"/>
        </w:numPr>
        <w:spacing w:after="200"/>
        <w:jc w:val="both"/>
        <w:rPr>
          <w:rFonts w:ascii="Verdana" w:hAnsi="Verdana"/>
          <w:sz w:val="22"/>
          <w:szCs w:val="22"/>
          <w:lang w:val="en-GB"/>
        </w:rPr>
      </w:pPr>
      <w:r w:rsidRPr="00CF2FEC">
        <w:rPr>
          <w:rFonts w:ascii="Verdana" w:hAnsi="Verdana"/>
          <w:b/>
          <w:bCs/>
          <w:sz w:val="22"/>
          <w:szCs w:val="22"/>
          <w:lang w:val="en-GB"/>
        </w:rPr>
        <w:t xml:space="preserve">PR/marketing/communications: </w:t>
      </w:r>
      <w:r w:rsidRPr="00CF2FEC">
        <w:rPr>
          <w:rFonts w:ascii="Verdana" w:hAnsi="Verdana"/>
          <w:sz w:val="22"/>
          <w:szCs w:val="22"/>
          <w:lang w:val="en-GB"/>
        </w:rPr>
        <w:t>Marketing and Communications executive, Sales executive, Public relations executive, Media executive</w:t>
      </w:r>
      <w:r w:rsidR="00D60C10">
        <w:rPr>
          <w:rFonts w:ascii="Verdana" w:hAnsi="Verdana"/>
          <w:sz w:val="22"/>
          <w:szCs w:val="22"/>
          <w:lang w:val="en-GB"/>
        </w:rPr>
        <w:t>.</w:t>
      </w:r>
    </w:p>
    <w:p w14:paraId="7A9F8FD4" w14:textId="458070F0" w:rsidR="00D9442C" w:rsidRPr="00CF2FEC" w:rsidRDefault="00D9442C" w:rsidP="00D9442C">
      <w:pPr>
        <w:pStyle w:val="Body"/>
        <w:numPr>
          <w:ilvl w:val="1"/>
          <w:numId w:val="25"/>
        </w:numPr>
        <w:spacing w:after="200"/>
        <w:jc w:val="both"/>
        <w:rPr>
          <w:rFonts w:ascii="Verdana" w:hAnsi="Verdana"/>
          <w:sz w:val="22"/>
          <w:szCs w:val="22"/>
          <w:lang w:val="en-GB"/>
        </w:rPr>
      </w:pPr>
      <w:r w:rsidRPr="00CF2FEC">
        <w:rPr>
          <w:rFonts w:ascii="Verdana" w:hAnsi="Verdana"/>
          <w:b/>
          <w:bCs/>
          <w:sz w:val="22"/>
          <w:szCs w:val="22"/>
          <w:lang w:val="en-GB"/>
        </w:rPr>
        <w:lastRenderedPageBreak/>
        <w:t>ICT:</w:t>
      </w:r>
      <w:r w:rsidRPr="00CF2FEC">
        <w:rPr>
          <w:rFonts w:ascii="Verdana" w:hAnsi="Verdana"/>
          <w:sz w:val="22"/>
          <w:szCs w:val="22"/>
          <w:lang w:val="en-GB"/>
        </w:rPr>
        <w:t xml:space="preserve"> information communication technology professional, including systems analysts, software developers, web specialists, social media specialists</w:t>
      </w:r>
      <w:r w:rsidR="00D60C10">
        <w:rPr>
          <w:rFonts w:ascii="Verdana" w:hAnsi="Verdana"/>
          <w:sz w:val="22"/>
          <w:szCs w:val="22"/>
          <w:lang w:val="en-GB"/>
        </w:rPr>
        <w:t>.</w:t>
      </w:r>
    </w:p>
    <w:p w14:paraId="565DA2DD" w14:textId="2F9CB81D" w:rsidR="00D9442C" w:rsidRPr="00CF2FEC" w:rsidRDefault="00D9442C" w:rsidP="00D9442C">
      <w:pPr>
        <w:pStyle w:val="Body"/>
        <w:numPr>
          <w:ilvl w:val="1"/>
          <w:numId w:val="25"/>
        </w:numPr>
        <w:spacing w:after="200"/>
        <w:jc w:val="both"/>
        <w:rPr>
          <w:rFonts w:ascii="Verdana" w:hAnsi="Verdana"/>
          <w:sz w:val="22"/>
          <w:szCs w:val="22"/>
          <w:lang w:val="en-GB"/>
        </w:rPr>
      </w:pPr>
      <w:r w:rsidRPr="00CF2FEC">
        <w:rPr>
          <w:rFonts w:ascii="Verdana" w:hAnsi="Verdana"/>
          <w:b/>
          <w:sz w:val="22"/>
          <w:szCs w:val="22"/>
          <w:lang w:val="en-GB"/>
        </w:rPr>
        <w:t>Fundraising</w:t>
      </w:r>
      <w:r w:rsidRPr="00CF2FEC">
        <w:rPr>
          <w:rFonts w:ascii="Verdana" w:hAnsi="Verdana"/>
          <w:sz w:val="22"/>
          <w:szCs w:val="22"/>
          <w:lang w:val="en-GB"/>
        </w:rPr>
        <w:t>: record of successful fundraising campaigns, ideally in education</w:t>
      </w:r>
      <w:r w:rsidR="00D60C10">
        <w:rPr>
          <w:rFonts w:ascii="Verdana" w:hAnsi="Verdana"/>
          <w:sz w:val="22"/>
          <w:szCs w:val="22"/>
          <w:lang w:val="en-GB"/>
        </w:rPr>
        <w:t>.</w:t>
      </w:r>
    </w:p>
    <w:p w14:paraId="613DD306" w14:textId="5A212D21" w:rsidR="00D9442C" w:rsidRDefault="00D9442C" w:rsidP="00D9442C">
      <w:pPr>
        <w:pStyle w:val="Body"/>
        <w:numPr>
          <w:ilvl w:val="1"/>
          <w:numId w:val="25"/>
        </w:numPr>
        <w:spacing w:after="200"/>
        <w:jc w:val="both"/>
        <w:rPr>
          <w:rFonts w:ascii="Verdana" w:hAnsi="Verdana"/>
          <w:sz w:val="22"/>
          <w:szCs w:val="22"/>
          <w:lang w:val="en-GB"/>
        </w:rPr>
      </w:pPr>
      <w:r w:rsidRPr="00CF2FEC">
        <w:rPr>
          <w:rFonts w:ascii="Verdana" w:hAnsi="Verdana"/>
          <w:b/>
          <w:sz w:val="22"/>
          <w:szCs w:val="22"/>
          <w:lang w:val="en-GB"/>
        </w:rPr>
        <w:t xml:space="preserve">Planning: </w:t>
      </w:r>
      <w:r w:rsidRPr="00CF2FEC">
        <w:rPr>
          <w:rFonts w:ascii="Verdana" w:hAnsi="Verdana"/>
          <w:sz w:val="22"/>
          <w:szCs w:val="22"/>
          <w:lang w:val="en-GB"/>
        </w:rPr>
        <w:t>with experience in management of Local Government consents etc.</w:t>
      </w:r>
    </w:p>
    <w:p w14:paraId="45CD37B6" w14:textId="72CF037A" w:rsidR="000C6C34" w:rsidRPr="00CF2FEC" w:rsidRDefault="000C6C34" w:rsidP="00D9442C">
      <w:pPr>
        <w:pStyle w:val="Body"/>
        <w:numPr>
          <w:ilvl w:val="1"/>
          <w:numId w:val="25"/>
        </w:numPr>
        <w:spacing w:after="200"/>
        <w:jc w:val="both"/>
        <w:rPr>
          <w:rFonts w:ascii="Verdana" w:hAnsi="Verdana"/>
          <w:sz w:val="22"/>
          <w:szCs w:val="22"/>
          <w:lang w:val="en-GB"/>
        </w:rPr>
      </w:pPr>
      <w:r>
        <w:rPr>
          <w:rFonts w:ascii="Verdana" w:hAnsi="Verdana"/>
          <w:b/>
          <w:sz w:val="22"/>
          <w:szCs w:val="22"/>
          <w:lang w:val="en-GB"/>
        </w:rPr>
        <w:t>Healthcare:</w:t>
      </w:r>
      <w:r w:rsidR="00880B53">
        <w:rPr>
          <w:rFonts w:ascii="Verdana" w:hAnsi="Verdana"/>
          <w:b/>
          <w:sz w:val="22"/>
          <w:szCs w:val="22"/>
          <w:lang w:val="en-GB"/>
        </w:rPr>
        <w:t xml:space="preserve"> </w:t>
      </w:r>
      <w:r>
        <w:rPr>
          <w:rFonts w:ascii="Verdana" w:hAnsi="Verdana"/>
          <w:b/>
          <w:sz w:val="22"/>
          <w:szCs w:val="22"/>
          <w:lang w:val="en-GB"/>
        </w:rPr>
        <w:t>Public Health specialist, experienced medical professional with ATS (</w:t>
      </w:r>
      <w:proofErr w:type="spellStart"/>
      <w:r>
        <w:rPr>
          <w:rFonts w:ascii="Verdana" w:hAnsi="Verdana"/>
          <w:b/>
          <w:sz w:val="22"/>
          <w:szCs w:val="22"/>
          <w:lang w:val="en-GB"/>
        </w:rPr>
        <w:t>Agenzie</w:t>
      </w:r>
      <w:proofErr w:type="spellEnd"/>
      <w:r>
        <w:rPr>
          <w:rFonts w:ascii="Verdana" w:hAnsi="Verdana"/>
          <w:b/>
          <w:sz w:val="22"/>
          <w:szCs w:val="22"/>
          <w:lang w:val="en-GB"/>
        </w:rPr>
        <w:t xml:space="preserve"> di Tutela </w:t>
      </w:r>
      <w:proofErr w:type="spellStart"/>
      <w:r>
        <w:rPr>
          <w:rFonts w:ascii="Verdana" w:hAnsi="Verdana"/>
          <w:b/>
          <w:sz w:val="22"/>
          <w:szCs w:val="22"/>
          <w:lang w:val="en-GB"/>
        </w:rPr>
        <w:t>della</w:t>
      </w:r>
      <w:proofErr w:type="spellEnd"/>
      <w:r>
        <w:rPr>
          <w:rFonts w:ascii="Verdana" w:hAnsi="Verdana"/>
          <w:b/>
          <w:sz w:val="22"/>
          <w:szCs w:val="22"/>
          <w:lang w:val="en-GB"/>
        </w:rPr>
        <w:t xml:space="preserve"> Salute) experience.</w:t>
      </w:r>
    </w:p>
    <w:p w14:paraId="1BD565BF" w14:textId="77777777" w:rsidR="00D9442C" w:rsidRPr="00CF2FEC" w:rsidRDefault="00D9442C" w:rsidP="00D9442C">
      <w:pPr>
        <w:pStyle w:val="Body"/>
        <w:spacing w:after="200"/>
        <w:ind w:left="1440"/>
        <w:jc w:val="both"/>
        <w:rPr>
          <w:rFonts w:ascii="Verdana" w:hAnsi="Verdana"/>
          <w:sz w:val="22"/>
          <w:szCs w:val="22"/>
          <w:lang w:val="en-GB"/>
        </w:rPr>
      </w:pPr>
    </w:p>
    <w:p w14:paraId="64AD1EAF" w14:textId="59FB82A4" w:rsidR="008279B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 xml:space="preserve">All candidates </w:t>
      </w:r>
      <w:r w:rsidRPr="00CF2FEC">
        <w:rPr>
          <w:rFonts w:ascii="Verdana" w:hAnsi="Verdana" w:cs="Arial"/>
          <w:bCs/>
          <w:sz w:val="22"/>
          <w:szCs w:val="22"/>
        </w:rPr>
        <w:t xml:space="preserve">(including </w:t>
      </w:r>
      <w:r w:rsidR="00566331" w:rsidRPr="00CF2FEC">
        <w:rPr>
          <w:rFonts w:ascii="Verdana" w:hAnsi="Verdana" w:cs="Arial"/>
          <w:bCs/>
          <w:i/>
          <w:sz w:val="22"/>
          <w:szCs w:val="22"/>
        </w:rPr>
        <w:t xml:space="preserve">ex </w:t>
      </w:r>
      <w:proofErr w:type="spellStart"/>
      <w:r w:rsidRPr="00CF2FEC">
        <w:rPr>
          <w:rFonts w:ascii="Verdana" w:hAnsi="Verdana" w:cs="Arial"/>
          <w:bCs/>
          <w:i/>
          <w:sz w:val="22"/>
          <w:szCs w:val="22"/>
        </w:rPr>
        <w:t>oficio</w:t>
      </w:r>
      <w:proofErr w:type="spellEnd"/>
      <w:r w:rsidRPr="00CF2FEC">
        <w:rPr>
          <w:rFonts w:ascii="Verdana" w:hAnsi="Verdana" w:cs="Arial"/>
          <w:bCs/>
          <w:sz w:val="22"/>
          <w:szCs w:val="22"/>
        </w:rPr>
        <w:t xml:space="preserve"> Governors and persons nominated by them) </w:t>
      </w:r>
      <w:r w:rsidRPr="00CF2FEC">
        <w:rPr>
          <w:rFonts w:ascii="Verdana" w:hAnsi="Verdana"/>
          <w:sz w:val="22"/>
          <w:szCs w:val="22"/>
        </w:rPr>
        <w:t>must undergo the checks deemed appropriate by the Committee and provide the documentation requested to support their candidature, which may include the following:</w:t>
      </w:r>
      <w:bookmarkEnd w:id="0"/>
    </w:p>
    <w:p w14:paraId="20CFB402" w14:textId="77777777" w:rsidR="00D60C10" w:rsidRPr="00CF2FEC" w:rsidRDefault="00D60C10" w:rsidP="00D60C10">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sz w:val="22"/>
          <w:szCs w:val="22"/>
        </w:rPr>
      </w:pPr>
    </w:p>
    <w:p w14:paraId="607F18A8" w14:textId="1356A9A3" w:rsidR="008279BC" w:rsidRPr="00CF2FEC" w:rsidRDefault="008279BC">
      <w:pPr>
        <w:numPr>
          <w:ilvl w:val="1"/>
          <w:numId w:val="30"/>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after="200"/>
        <w:jc w:val="both"/>
        <w:rPr>
          <w:rFonts w:ascii="Verdana" w:hAnsi="Verdana"/>
          <w:sz w:val="22"/>
          <w:szCs w:val="22"/>
        </w:rPr>
      </w:pPr>
      <w:r w:rsidRPr="00CF2FEC">
        <w:rPr>
          <w:rFonts w:ascii="Verdana" w:hAnsi="Verdana"/>
          <w:sz w:val="22"/>
          <w:szCs w:val="22"/>
        </w:rPr>
        <w:t xml:space="preserve">full </w:t>
      </w:r>
      <w:r w:rsidRPr="00CF2FEC">
        <w:rPr>
          <w:rFonts w:ascii="Verdana" w:hAnsi="Verdana"/>
          <w:i/>
          <w:sz w:val="22"/>
          <w:szCs w:val="22"/>
        </w:rPr>
        <w:t>curriculum vitae</w:t>
      </w:r>
      <w:r w:rsidRPr="00CF2FEC">
        <w:rPr>
          <w:rFonts w:ascii="Verdana" w:hAnsi="Verdana"/>
          <w:sz w:val="22"/>
          <w:szCs w:val="22"/>
        </w:rPr>
        <w:t xml:space="preserve"> (including educational background, relevant work experience and evidence of English-language skills)</w:t>
      </w:r>
      <w:r w:rsidR="00D60C10">
        <w:rPr>
          <w:rFonts w:ascii="Verdana" w:hAnsi="Verdana"/>
          <w:sz w:val="22"/>
          <w:szCs w:val="22"/>
        </w:rPr>
        <w:t>.</w:t>
      </w:r>
    </w:p>
    <w:p w14:paraId="06E1D341" w14:textId="7E8546D6" w:rsidR="008279BC" w:rsidRPr="00CF2FEC" w:rsidRDefault="008279BC">
      <w:pPr>
        <w:numPr>
          <w:ilvl w:val="1"/>
          <w:numId w:val="30"/>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after="200"/>
        <w:jc w:val="both"/>
        <w:rPr>
          <w:rFonts w:ascii="Verdana" w:hAnsi="Verdana"/>
          <w:sz w:val="22"/>
          <w:szCs w:val="22"/>
        </w:rPr>
      </w:pPr>
      <w:r w:rsidRPr="00CF2FEC">
        <w:rPr>
          <w:rFonts w:ascii="Verdana" w:hAnsi="Verdana"/>
          <w:sz w:val="22"/>
          <w:szCs w:val="22"/>
        </w:rPr>
        <w:t>presentation (in sufficient detail) on how their candidature fulfils the expertise requirements set out by the Nominations Committee or would otherwise be beneficial to the Governing Body</w:t>
      </w:r>
      <w:r w:rsidR="00D60C10">
        <w:rPr>
          <w:rFonts w:ascii="Verdana" w:hAnsi="Verdana"/>
          <w:sz w:val="22"/>
          <w:szCs w:val="22"/>
        </w:rPr>
        <w:t>.</w:t>
      </w:r>
    </w:p>
    <w:p w14:paraId="20721F82" w14:textId="77777777" w:rsidR="008279BC" w:rsidRPr="00CF2FEC" w:rsidRDefault="00CB5BCA" w:rsidP="00A75E7E">
      <w:pPr>
        <w:numPr>
          <w:ilvl w:val="1"/>
          <w:numId w:val="30"/>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after="200"/>
        <w:jc w:val="both"/>
        <w:rPr>
          <w:rFonts w:ascii="Verdana" w:hAnsi="Verdana"/>
          <w:sz w:val="22"/>
          <w:szCs w:val="22"/>
        </w:rPr>
      </w:pPr>
      <w:r w:rsidRPr="00CF2FEC">
        <w:rPr>
          <w:rFonts w:ascii="Verdana" w:hAnsi="Verdana"/>
          <w:sz w:val="22"/>
          <w:szCs w:val="22"/>
        </w:rPr>
        <w:t xml:space="preserve">the details of two referees </w:t>
      </w:r>
      <w:r w:rsidR="00CA593B" w:rsidRPr="00CF2FEC">
        <w:rPr>
          <w:rFonts w:ascii="Verdana" w:hAnsi="Verdana"/>
          <w:sz w:val="22"/>
          <w:szCs w:val="22"/>
        </w:rPr>
        <w:t>which may be contacted by the Nominations Committee</w:t>
      </w:r>
      <w:r w:rsidR="008279BC" w:rsidRPr="00CF2FEC">
        <w:rPr>
          <w:rFonts w:ascii="Verdana" w:hAnsi="Verdana"/>
          <w:sz w:val="22"/>
          <w:szCs w:val="22"/>
        </w:rPr>
        <w:t xml:space="preserve">.  </w:t>
      </w:r>
    </w:p>
    <w:p w14:paraId="552F8F39" w14:textId="584C7D58" w:rsidR="008279BC" w:rsidRPr="00CF2FEC" w:rsidRDefault="008279BC" w:rsidP="00F05521">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sz w:val="22"/>
          <w:szCs w:val="22"/>
        </w:rPr>
      </w:pPr>
      <w:r w:rsidRPr="00CF2FEC">
        <w:rPr>
          <w:rFonts w:ascii="Verdana" w:hAnsi="Verdana"/>
          <w:sz w:val="22"/>
          <w:szCs w:val="22"/>
        </w:rPr>
        <w:t xml:space="preserve">Any appointment is subject to a criminal record check, a signed Code of Conduct and register of Conflicts of Interest declaration and, </w:t>
      </w:r>
      <w:r w:rsidR="00D60C10" w:rsidRPr="00CF2FEC">
        <w:rPr>
          <w:rFonts w:ascii="Verdana" w:hAnsi="Verdana"/>
          <w:sz w:val="22"/>
          <w:szCs w:val="22"/>
        </w:rPr>
        <w:t>except for</w:t>
      </w:r>
      <w:r w:rsidRPr="00CF2FEC">
        <w:rPr>
          <w:rFonts w:ascii="Verdana" w:hAnsi="Verdana"/>
          <w:sz w:val="22"/>
          <w:szCs w:val="22"/>
        </w:rPr>
        <w:t xml:space="preserve"> Association-elected governors, the approval of the Board of Governors.</w:t>
      </w:r>
    </w:p>
    <w:p w14:paraId="1C96651C"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sz w:val="22"/>
          <w:szCs w:val="22"/>
        </w:rPr>
      </w:pPr>
    </w:p>
    <w:p w14:paraId="50B1B01F" w14:textId="77777777" w:rsidR="00CA593B" w:rsidRPr="00CF2FE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Once a suitable candidate indicates an interest in serving</w:t>
      </w:r>
      <w:r w:rsidR="003B2F52" w:rsidRPr="00CF2FEC">
        <w:rPr>
          <w:rFonts w:ascii="Verdana" w:hAnsi="Verdana"/>
          <w:sz w:val="22"/>
          <w:szCs w:val="22"/>
        </w:rPr>
        <w:t xml:space="preserve"> on the Board of Governors</w:t>
      </w:r>
      <w:r w:rsidRPr="00CF2FEC">
        <w:rPr>
          <w:rFonts w:ascii="Verdana" w:hAnsi="Verdana"/>
          <w:sz w:val="22"/>
          <w:szCs w:val="22"/>
        </w:rPr>
        <w:t>, arrangements are made for him or her to come to the school to meet the Chair of Governors and the Principal, to tour the school and to discuss in more detail the duties of a governor. Ideally, one member of the Committee should be present at this time.</w:t>
      </w:r>
    </w:p>
    <w:p w14:paraId="4BBE8401" w14:textId="77777777" w:rsidR="00CA593B" w:rsidRPr="00CF2FEC" w:rsidRDefault="00CA593B" w:rsidP="004114EE">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sz w:val="22"/>
          <w:szCs w:val="22"/>
        </w:rPr>
      </w:pPr>
    </w:p>
    <w:p w14:paraId="66DB0608" w14:textId="77777777" w:rsidR="004114EE" w:rsidRPr="00CF2FEC" w:rsidRDefault="00CA593B" w:rsidP="004114EE">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Members of the Committee will make themselves available to candidates to explain the workings of the Board of Governors, the skills required on the Board of Governors and answer any queries such candidates may have.</w:t>
      </w:r>
    </w:p>
    <w:p w14:paraId="7B8361C8" w14:textId="77777777" w:rsidR="004114EE" w:rsidRPr="00CF2FEC" w:rsidRDefault="004114EE" w:rsidP="004114EE">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sz w:val="22"/>
          <w:szCs w:val="22"/>
        </w:rPr>
      </w:pPr>
    </w:p>
    <w:p w14:paraId="7A4B1FAD" w14:textId="77777777" w:rsidR="003B2F52" w:rsidRPr="00CF2FEC" w:rsidRDefault="008279BC" w:rsidP="003B2F52">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bookmarkStart w:id="1" w:name="_Ref335329302"/>
      <w:r w:rsidRPr="00CF2FEC">
        <w:rPr>
          <w:rFonts w:ascii="Verdana" w:hAnsi="Verdana"/>
          <w:sz w:val="22"/>
          <w:szCs w:val="22"/>
        </w:rPr>
        <w:t>If the candidate is keen to progress and is seen as suitable for nomination by the Committee, the Chair of the Committee will make a recommendation to the Board of Governors. If approved by the Board of Governors, the Committee Secretary will</w:t>
      </w:r>
      <w:r w:rsidR="00CA593B" w:rsidRPr="00CF2FEC">
        <w:rPr>
          <w:rFonts w:ascii="Verdana" w:hAnsi="Verdana"/>
          <w:sz w:val="22"/>
          <w:szCs w:val="22"/>
        </w:rPr>
        <w:t xml:space="preserve"> </w:t>
      </w:r>
      <w:r w:rsidRPr="00CF2FEC">
        <w:rPr>
          <w:rFonts w:ascii="Verdana" w:hAnsi="Verdana"/>
          <w:sz w:val="22"/>
          <w:szCs w:val="22"/>
        </w:rPr>
        <w:t>issue a formal invitation</w:t>
      </w:r>
      <w:r w:rsidR="003B2F52" w:rsidRPr="00CF2FEC">
        <w:rPr>
          <w:rFonts w:ascii="Verdana" w:hAnsi="Verdana"/>
          <w:sz w:val="22"/>
          <w:szCs w:val="22"/>
        </w:rPr>
        <w:t xml:space="preserve"> for that candidate to join the Board of Governors.</w:t>
      </w:r>
      <w:bookmarkEnd w:id="1"/>
      <w:r w:rsidR="003B2F52" w:rsidRPr="00CF2FEC">
        <w:rPr>
          <w:rFonts w:ascii="Verdana" w:hAnsi="Verdana"/>
          <w:sz w:val="22"/>
          <w:szCs w:val="22"/>
        </w:rPr>
        <w:t xml:space="preserve"> </w:t>
      </w:r>
    </w:p>
    <w:p w14:paraId="2F0B30F3" w14:textId="77777777" w:rsidR="003B2F52" w:rsidRPr="00CF2FEC" w:rsidRDefault="003B2F52" w:rsidP="003B2F52">
      <w:pPr>
        <w:pStyle w:val="ListParagraph"/>
        <w:rPr>
          <w:rFonts w:ascii="Verdana" w:hAnsi="Verdana"/>
          <w:sz w:val="22"/>
          <w:szCs w:val="22"/>
        </w:rPr>
      </w:pPr>
    </w:p>
    <w:p w14:paraId="5B61B2EB" w14:textId="77777777" w:rsidR="008279BC" w:rsidRPr="00CF2FEC" w:rsidRDefault="003B2F52" w:rsidP="003B2F52">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 xml:space="preserve">For the avoidance of doubt, the procedure described in paragraphs </w:t>
      </w:r>
      <w:r w:rsidRPr="00CF2FEC">
        <w:rPr>
          <w:rFonts w:ascii="Verdana" w:hAnsi="Verdana"/>
          <w:sz w:val="22"/>
          <w:szCs w:val="22"/>
        </w:rPr>
        <w:fldChar w:fldCharType="begin"/>
      </w:r>
      <w:r w:rsidRPr="00CF2FEC">
        <w:rPr>
          <w:rFonts w:ascii="Verdana" w:hAnsi="Verdana"/>
          <w:sz w:val="22"/>
          <w:szCs w:val="22"/>
        </w:rPr>
        <w:instrText xml:space="preserve"> REF _Ref335329299 \r \h </w:instrText>
      </w:r>
      <w:r w:rsidR="0050714F" w:rsidRPr="00CF2FEC">
        <w:rPr>
          <w:rFonts w:ascii="Verdana" w:hAnsi="Verdana"/>
          <w:sz w:val="22"/>
          <w:szCs w:val="22"/>
        </w:rPr>
        <w:instrText xml:space="preserve"> \* MERGEFORMAT </w:instrText>
      </w:r>
      <w:r w:rsidRPr="00CF2FEC">
        <w:rPr>
          <w:rFonts w:ascii="Verdana" w:hAnsi="Verdana"/>
          <w:sz w:val="22"/>
          <w:szCs w:val="22"/>
        </w:rPr>
      </w:r>
      <w:r w:rsidRPr="00CF2FEC">
        <w:rPr>
          <w:rFonts w:ascii="Verdana" w:hAnsi="Verdana"/>
          <w:sz w:val="22"/>
          <w:szCs w:val="22"/>
        </w:rPr>
        <w:fldChar w:fldCharType="separate"/>
      </w:r>
      <w:r w:rsidR="00E63D19" w:rsidRPr="00CF2FEC">
        <w:rPr>
          <w:rFonts w:ascii="Verdana" w:hAnsi="Verdana"/>
          <w:sz w:val="22"/>
          <w:szCs w:val="22"/>
        </w:rPr>
        <w:t>11</w:t>
      </w:r>
      <w:r w:rsidRPr="00CF2FEC">
        <w:rPr>
          <w:rFonts w:ascii="Verdana" w:hAnsi="Verdana"/>
          <w:sz w:val="22"/>
          <w:szCs w:val="22"/>
        </w:rPr>
        <w:fldChar w:fldCharType="end"/>
      </w:r>
      <w:r w:rsidRPr="00CF2FEC">
        <w:rPr>
          <w:rFonts w:ascii="Verdana" w:hAnsi="Verdana"/>
          <w:sz w:val="22"/>
          <w:szCs w:val="22"/>
        </w:rPr>
        <w:t>-</w:t>
      </w:r>
      <w:r w:rsidRPr="00CF2FEC">
        <w:rPr>
          <w:rFonts w:ascii="Verdana" w:hAnsi="Verdana"/>
          <w:sz w:val="22"/>
          <w:szCs w:val="22"/>
        </w:rPr>
        <w:fldChar w:fldCharType="begin"/>
      </w:r>
      <w:r w:rsidRPr="00CF2FEC">
        <w:rPr>
          <w:rFonts w:ascii="Verdana" w:hAnsi="Verdana"/>
          <w:sz w:val="22"/>
          <w:szCs w:val="22"/>
        </w:rPr>
        <w:instrText xml:space="preserve"> REF _Ref335329302 \r \h </w:instrText>
      </w:r>
      <w:r w:rsidR="0050714F" w:rsidRPr="00CF2FEC">
        <w:rPr>
          <w:rFonts w:ascii="Verdana" w:hAnsi="Verdana"/>
          <w:sz w:val="22"/>
          <w:szCs w:val="22"/>
        </w:rPr>
        <w:instrText xml:space="preserve"> \* MERGEFORMAT </w:instrText>
      </w:r>
      <w:r w:rsidRPr="00CF2FEC">
        <w:rPr>
          <w:rFonts w:ascii="Verdana" w:hAnsi="Verdana"/>
          <w:sz w:val="22"/>
          <w:szCs w:val="22"/>
        </w:rPr>
      </w:r>
      <w:r w:rsidRPr="00CF2FEC">
        <w:rPr>
          <w:rFonts w:ascii="Verdana" w:hAnsi="Verdana"/>
          <w:sz w:val="22"/>
          <w:szCs w:val="22"/>
        </w:rPr>
        <w:fldChar w:fldCharType="separate"/>
      </w:r>
      <w:r w:rsidR="00E63D19" w:rsidRPr="00CF2FEC">
        <w:rPr>
          <w:rFonts w:ascii="Verdana" w:hAnsi="Verdana"/>
          <w:sz w:val="22"/>
          <w:szCs w:val="22"/>
        </w:rPr>
        <w:t>14</w:t>
      </w:r>
      <w:r w:rsidRPr="00CF2FEC">
        <w:rPr>
          <w:rFonts w:ascii="Verdana" w:hAnsi="Verdana"/>
          <w:sz w:val="22"/>
          <w:szCs w:val="22"/>
        </w:rPr>
        <w:fldChar w:fldCharType="end"/>
      </w:r>
      <w:r w:rsidRPr="00CF2FEC">
        <w:rPr>
          <w:rFonts w:ascii="Verdana" w:hAnsi="Verdana"/>
          <w:sz w:val="22"/>
          <w:szCs w:val="22"/>
        </w:rPr>
        <w:t xml:space="preserve"> above shall</w:t>
      </w:r>
      <w:r w:rsidR="00D9442C" w:rsidRPr="00CF2FEC">
        <w:rPr>
          <w:rFonts w:ascii="Verdana" w:hAnsi="Verdana"/>
          <w:sz w:val="22"/>
          <w:szCs w:val="22"/>
        </w:rPr>
        <w:t xml:space="preserve"> only</w:t>
      </w:r>
      <w:r w:rsidRPr="00CF2FEC">
        <w:rPr>
          <w:rFonts w:ascii="Verdana" w:hAnsi="Verdana"/>
          <w:sz w:val="22"/>
          <w:szCs w:val="22"/>
        </w:rPr>
        <w:t xml:space="preserve"> apply to the selection of Independent Governors, candidates </w:t>
      </w:r>
      <w:r w:rsidRPr="00CF2FEC">
        <w:rPr>
          <w:rFonts w:ascii="Verdana" w:hAnsi="Verdana"/>
          <w:sz w:val="22"/>
          <w:szCs w:val="22"/>
        </w:rPr>
        <w:lastRenderedPageBreak/>
        <w:t xml:space="preserve">nominated by </w:t>
      </w:r>
      <w:r w:rsidR="00566331" w:rsidRPr="00CF2FEC">
        <w:rPr>
          <w:rFonts w:ascii="Verdana" w:hAnsi="Verdana"/>
          <w:i/>
          <w:sz w:val="22"/>
          <w:szCs w:val="22"/>
        </w:rPr>
        <w:t xml:space="preserve">ex </w:t>
      </w:r>
      <w:proofErr w:type="spellStart"/>
      <w:r w:rsidRPr="00CF2FEC">
        <w:rPr>
          <w:rFonts w:ascii="Verdana" w:hAnsi="Verdana"/>
          <w:i/>
          <w:sz w:val="22"/>
          <w:szCs w:val="22"/>
        </w:rPr>
        <w:t>oficio</w:t>
      </w:r>
      <w:proofErr w:type="spellEnd"/>
      <w:r w:rsidRPr="00CF2FEC">
        <w:rPr>
          <w:rFonts w:ascii="Verdana" w:hAnsi="Verdana"/>
          <w:sz w:val="22"/>
          <w:szCs w:val="22"/>
        </w:rPr>
        <w:t xml:space="preserve"> governors and candidates sought to replace any Board member who has resigned or has died.</w:t>
      </w:r>
    </w:p>
    <w:p w14:paraId="4E19B6A4"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sz w:val="22"/>
          <w:szCs w:val="22"/>
        </w:rPr>
      </w:pPr>
    </w:p>
    <w:p w14:paraId="4B80802D"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b/>
          <w:sz w:val="22"/>
          <w:szCs w:val="22"/>
        </w:rPr>
      </w:pPr>
      <w:r w:rsidRPr="00CF2FEC">
        <w:rPr>
          <w:rFonts w:ascii="Verdana" w:hAnsi="Verdana"/>
          <w:b/>
          <w:sz w:val="22"/>
          <w:szCs w:val="22"/>
        </w:rPr>
        <w:t>ROLE OF THE COMMITTEE IN THE ELECTION PROCESS FOR ASSOCIATION-ELECTED GOVERNORS</w:t>
      </w:r>
    </w:p>
    <w:p w14:paraId="1BC22CF2"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sz w:val="22"/>
          <w:szCs w:val="22"/>
        </w:rPr>
      </w:pPr>
    </w:p>
    <w:p w14:paraId="0342F74A" w14:textId="77777777" w:rsidR="008279BC" w:rsidRPr="00CF2FE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The by-laws of the Association establish the general rules for the election process for Association-elected governors. The Committee may establish more detailed procedures for the election process and may make these known to members of the Association as appropriate to ensure a fair and transparent election process.</w:t>
      </w:r>
    </w:p>
    <w:p w14:paraId="3B158E47" w14:textId="77777777" w:rsidR="00CB5BCA" w:rsidRPr="00CF2FEC" w:rsidRDefault="00CB5BCA" w:rsidP="00CB5BCA">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jc w:val="both"/>
        <w:rPr>
          <w:rFonts w:ascii="Verdana" w:hAnsi="Verdana"/>
          <w:sz w:val="22"/>
          <w:szCs w:val="22"/>
        </w:rPr>
      </w:pPr>
    </w:p>
    <w:p w14:paraId="44FFFCB5" w14:textId="77777777" w:rsidR="008279BC" w:rsidRPr="00CF2FE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 xml:space="preserve">The general terms of the procedure to be followed during the election process </w:t>
      </w:r>
      <w:r w:rsidR="00471BFA" w:rsidRPr="00CF2FEC">
        <w:rPr>
          <w:rFonts w:ascii="Verdana" w:hAnsi="Verdana"/>
          <w:sz w:val="22"/>
          <w:szCs w:val="22"/>
        </w:rPr>
        <w:t xml:space="preserve">has been approved by the Board of Governors </w:t>
      </w:r>
      <w:r w:rsidRPr="00CF2FEC">
        <w:rPr>
          <w:rFonts w:ascii="Verdana" w:hAnsi="Verdana"/>
          <w:sz w:val="22"/>
          <w:szCs w:val="22"/>
        </w:rPr>
        <w:t xml:space="preserve">on the understanding that it may be amended by the Committee as it deems appropriate. </w:t>
      </w:r>
    </w:p>
    <w:p w14:paraId="2B8E7E1A"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p>
    <w:p w14:paraId="148876D3" w14:textId="35626F59" w:rsidR="008279B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The current procedure is set out below:</w:t>
      </w:r>
    </w:p>
    <w:p w14:paraId="1C566BCC" w14:textId="77777777" w:rsidR="00D60C10" w:rsidRPr="00CF2FEC" w:rsidRDefault="00D60C10" w:rsidP="00D60C10">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p>
    <w:p w14:paraId="52434C27" w14:textId="618A72A5" w:rsidR="008279BC" w:rsidRPr="00CF2FEC" w:rsidRDefault="008279BC">
      <w:pPr>
        <w:numPr>
          <w:ilvl w:val="1"/>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r w:rsidRPr="00CF2FEC">
        <w:rPr>
          <w:rFonts w:ascii="Verdana" w:hAnsi="Verdana"/>
          <w:sz w:val="22"/>
          <w:szCs w:val="22"/>
        </w:rPr>
        <w:t xml:space="preserve">At least 2 months prior to the AGM the Committee must make an open request to all members of the Association for candidates with specific skills or competencies (to be determined according to these Terms of Reference and </w:t>
      </w:r>
      <w:r w:rsidR="00D60C10" w:rsidRPr="00CF2FEC">
        <w:rPr>
          <w:rFonts w:ascii="Verdana" w:hAnsi="Verdana"/>
          <w:sz w:val="22"/>
          <w:szCs w:val="22"/>
        </w:rPr>
        <w:t>considering</w:t>
      </w:r>
      <w:r w:rsidRPr="00CF2FEC">
        <w:rPr>
          <w:rFonts w:ascii="Verdana" w:hAnsi="Verdana"/>
          <w:sz w:val="22"/>
          <w:szCs w:val="22"/>
        </w:rPr>
        <w:t xml:space="preserve"> any resigning members of the Board or members of the Board whose term is expiring). </w:t>
      </w:r>
    </w:p>
    <w:p w14:paraId="7ACD434A" w14:textId="77777777" w:rsidR="008279BC" w:rsidRPr="00CF2FEC" w:rsidRDefault="008279BC">
      <w:pPr>
        <w:numPr>
          <w:ilvl w:val="1"/>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r w:rsidRPr="00CF2FEC">
        <w:rPr>
          <w:rFonts w:ascii="Verdana" w:hAnsi="Verdana"/>
          <w:sz w:val="22"/>
          <w:szCs w:val="22"/>
        </w:rPr>
        <w:t>Any Association-elected member of the Board intending to re-apply for election must declare his/her intention to re-apply for election at least 3 months prior to the AGM and in any case before the formal request for candidates is sent to members of the Association. If he/she is also a member of the Committee, from that date he/she will automatically resign from the Committee.</w:t>
      </w:r>
    </w:p>
    <w:p w14:paraId="2F9B66E5" w14:textId="77777777" w:rsidR="008279BC" w:rsidRPr="00CF2FEC" w:rsidRDefault="008279BC">
      <w:pPr>
        <w:numPr>
          <w:ilvl w:val="1"/>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r w:rsidRPr="00CF2FEC">
        <w:rPr>
          <w:rFonts w:ascii="Verdana" w:hAnsi="Verdana"/>
          <w:sz w:val="22"/>
          <w:szCs w:val="22"/>
        </w:rPr>
        <w:t xml:space="preserve">As established in the by-laws, the deadline for presentation of candidates as Association-elected Governors is 35 days prior to the AGM. </w:t>
      </w:r>
    </w:p>
    <w:p w14:paraId="77C72027" w14:textId="77777777" w:rsidR="008279BC" w:rsidRPr="00CF2FEC" w:rsidRDefault="008279BC">
      <w:pPr>
        <w:numPr>
          <w:ilvl w:val="1"/>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r w:rsidRPr="00CF2FEC">
        <w:rPr>
          <w:rFonts w:ascii="Verdana" w:hAnsi="Verdana"/>
          <w:sz w:val="22"/>
          <w:szCs w:val="22"/>
        </w:rPr>
        <w:t>The Committee will review all applications received within the deadline noted above and, between days -35 and -20 prior to AGM the Nominations Committee:</w:t>
      </w:r>
    </w:p>
    <w:p w14:paraId="2D296484" w14:textId="0668C403" w:rsidR="008279BC" w:rsidRPr="00CF2FEC" w:rsidRDefault="008279BC">
      <w:pPr>
        <w:numPr>
          <w:ilvl w:val="2"/>
          <w:numId w:val="30"/>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after="200"/>
        <w:jc w:val="both"/>
        <w:rPr>
          <w:rFonts w:ascii="Verdana" w:hAnsi="Verdana"/>
          <w:sz w:val="22"/>
          <w:szCs w:val="22"/>
        </w:rPr>
      </w:pPr>
      <w:r w:rsidRPr="00CF2FEC">
        <w:rPr>
          <w:rFonts w:ascii="Verdana" w:hAnsi="Verdana"/>
          <w:sz w:val="22"/>
          <w:szCs w:val="22"/>
        </w:rPr>
        <w:t>will send to all candidates all relevant information on the functioning of the Board (terms of reference, code of conduct, Conflicts of Interest declaration</w:t>
      </w:r>
      <w:r w:rsidR="00566331" w:rsidRPr="00CF2FEC">
        <w:rPr>
          <w:rFonts w:ascii="Verdana" w:hAnsi="Verdana"/>
          <w:sz w:val="22"/>
          <w:szCs w:val="22"/>
        </w:rPr>
        <w:t>,</w:t>
      </w:r>
      <w:r w:rsidRPr="00CF2FEC">
        <w:rPr>
          <w:rFonts w:ascii="Verdana" w:hAnsi="Verdana"/>
          <w:sz w:val="22"/>
          <w:szCs w:val="22"/>
        </w:rPr>
        <w:t xml:space="preserve"> etc.)</w:t>
      </w:r>
      <w:r w:rsidR="00D60C10">
        <w:rPr>
          <w:rFonts w:ascii="Verdana" w:hAnsi="Verdana"/>
          <w:sz w:val="22"/>
          <w:szCs w:val="22"/>
        </w:rPr>
        <w:t>.</w:t>
      </w:r>
    </w:p>
    <w:p w14:paraId="2801E89B" w14:textId="77777777" w:rsidR="008279BC" w:rsidRPr="00CF2FEC" w:rsidRDefault="002F5384" w:rsidP="002F5384">
      <w:pPr>
        <w:numPr>
          <w:ilvl w:val="2"/>
          <w:numId w:val="30"/>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after="200"/>
        <w:jc w:val="both"/>
        <w:rPr>
          <w:rFonts w:ascii="Verdana" w:hAnsi="Verdana"/>
          <w:sz w:val="22"/>
          <w:szCs w:val="22"/>
        </w:rPr>
      </w:pPr>
      <w:r w:rsidRPr="00CF2FEC">
        <w:rPr>
          <w:rFonts w:ascii="Verdana" w:hAnsi="Verdana"/>
          <w:sz w:val="22"/>
          <w:szCs w:val="22"/>
        </w:rPr>
        <w:t>will make themselves available to candidates to explain the workings of the Board of Governors, the skills required on the Board of Governors and answer any queries such candidates may have.</w:t>
      </w:r>
      <w:r w:rsidR="008279BC" w:rsidRPr="00CF2FEC">
        <w:rPr>
          <w:rFonts w:ascii="Verdana" w:hAnsi="Verdana"/>
          <w:sz w:val="22"/>
          <w:szCs w:val="22"/>
        </w:rPr>
        <w:t xml:space="preserve"> </w:t>
      </w:r>
    </w:p>
    <w:p w14:paraId="6C45552D" w14:textId="77777777" w:rsidR="008279BC" w:rsidRPr="00CF2FEC" w:rsidRDefault="008279BC">
      <w:pPr>
        <w:numPr>
          <w:ilvl w:val="1"/>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r w:rsidRPr="00CF2FEC">
        <w:rPr>
          <w:rFonts w:ascii="Verdana" w:hAnsi="Verdana"/>
          <w:sz w:val="22"/>
          <w:szCs w:val="22"/>
        </w:rPr>
        <w:t>If by day -35 before the AGM only four or less candidates present themselves for election</w:t>
      </w:r>
      <w:r w:rsidR="002F5384" w:rsidRPr="00CF2FEC">
        <w:rPr>
          <w:rFonts w:ascii="Verdana" w:hAnsi="Verdana"/>
          <w:sz w:val="22"/>
          <w:szCs w:val="22"/>
        </w:rPr>
        <w:t xml:space="preserve"> (</w:t>
      </w:r>
      <w:r w:rsidRPr="00CF2FEC">
        <w:rPr>
          <w:rFonts w:ascii="Verdana" w:hAnsi="Verdana"/>
          <w:sz w:val="22"/>
          <w:szCs w:val="22"/>
        </w:rPr>
        <w:t xml:space="preserve">as described in the by-laws), the Nominations Committee may, in the period prior to the </w:t>
      </w:r>
      <w:r w:rsidR="002F5384" w:rsidRPr="00CF2FEC">
        <w:rPr>
          <w:rFonts w:ascii="Verdana" w:hAnsi="Verdana"/>
          <w:sz w:val="22"/>
          <w:szCs w:val="22"/>
        </w:rPr>
        <w:t xml:space="preserve">start of the </w:t>
      </w:r>
      <w:r w:rsidRPr="00CF2FEC">
        <w:rPr>
          <w:rFonts w:ascii="Verdana" w:hAnsi="Verdana"/>
          <w:sz w:val="22"/>
          <w:szCs w:val="22"/>
        </w:rPr>
        <w:t>election process actively seek one or more additional candidates.</w:t>
      </w:r>
    </w:p>
    <w:p w14:paraId="3AE19B81" w14:textId="77777777" w:rsidR="008279BC" w:rsidRPr="00CF2FEC" w:rsidRDefault="008279BC">
      <w:pPr>
        <w:pStyle w:val="ListParagraph"/>
        <w:rPr>
          <w:rFonts w:ascii="Verdana" w:hAnsi="Verdana"/>
          <w:sz w:val="22"/>
          <w:szCs w:val="22"/>
        </w:rPr>
      </w:pPr>
    </w:p>
    <w:p w14:paraId="7C177CF3" w14:textId="77777777" w:rsidR="004114EE" w:rsidRPr="00CF2FEC" w:rsidRDefault="002F5384" w:rsidP="004114EE">
      <w:pPr>
        <w:numPr>
          <w:ilvl w:val="1"/>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r w:rsidRPr="00CF2FEC">
        <w:rPr>
          <w:rFonts w:ascii="Verdana" w:hAnsi="Verdana"/>
          <w:sz w:val="22"/>
          <w:szCs w:val="22"/>
        </w:rPr>
        <w:t xml:space="preserve">At least 20 days </w:t>
      </w:r>
      <w:r w:rsidR="008279BC" w:rsidRPr="00CF2FEC">
        <w:rPr>
          <w:rFonts w:ascii="Verdana" w:hAnsi="Verdana"/>
          <w:sz w:val="22"/>
          <w:szCs w:val="22"/>
        </w:rPr>
        <w:t xml:space="preserve">prior to </w:t>
      </w:r>
      <w:r w:rsidRPr="00CF2FEC">
        <w:rPr>
          <w:rFonts w:ascii="Verdana" w:hAnsi="Verdana"/>
          <w:sz w:val="22"/>
          <w:szCs w:val="22"/>
        </w:rPr>
        <w:t xml:space="preserve">the AGM, </w:t>
      </w:r>
      <w:r w:rsidR="008279BC" w:rsidRPr="00CF2FEC">
        <w:rPr>
          <w:rFonts w:ascii="Verdana" w:hAnsi="Verdana"/>
          <w:sz w:val="22"/>
          <w:szCs w:val="22"/>
        </w:rPr>
        <w:t xml:space="preserve">the </w:t>
      </w:r>
      <w:r w:rsidR="004114EE" w:rsidRPr="00CF2FEC">
        <w:rPr>
          <w:rFonts w:ascii="Verdana" w:hAnsi="Verdana"/>
          <w:sz w:val="22"/>
          <w:szCs w:val="22"/>
        </w:rPr>
        <w:t xml:space="preserve">Nominations Committee </w:t>
      </w:r>
      <w:r w:rsidR="008279BC" w:rsidRPr="00CF2FEC">
        <w:rPr>
          <w:rFonts w:ascii="Verdana" w:hAnsi="Verdana"/>
          <w:sz w:val="22"/>
          <w:szCs w:val="22"/>
        </w:rPr>
        <w:t>must</w:t>
      </w:r>
      <w:r w:rsidR="004114EE" w:rsidRPr="00CF2FEC">
        <w:rPr>
          <w:rFonts w:ascii="Verdana" w:hAnsi="Verdana"/>
          <w:sz w:val="22"/>
          <w:szCs w:val="22"/>
        </w:rPr>
        <w:t>:</w:t>
      </w:r>
    </w:p>
    <w:p w14:paraId="2C21755B" w14:textId="27549E0D" w:rsidR="004114EE" w:rsidRPr="00CF2FEC" w:rsidRDefault="004114EE" w:rsidP="004114EE">
      <w:pPr>
        <w:numPr>
          <w:ilvl w:val="0"/>
          <w:numId w:val="41"/>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after="200"/>
        <w:jc w:val="both"/>
        <w:rPr>
          <w:rFonts w:ascii="Verdana" w:hAnsi="Verdana"/>
          <w:sz w:val="22"/>
          <w:szCs w:val="22"/>
        </w:rPr>
      </w:pPr>
      <w:r w:rsidRPr="00CF2FEC">
        <w:rPr>
          <w:rFonts w:ascii="Verdana" w:hAnsi="Verdana"/>
          <w:sz w:val="22"/>
          <w:szCs w:val="22"/>
        </w:rPr>
        <w:t xml:space="preserve">reiterate to members of the Association the skills sought of candidates </w:t>
      </w:r>
      <w:r w:rsidR="008715AA" w:rsidRPr="00CF2FEC">
        <w:rPr>
          <w:rFonts w:ascii="Verdana" w:hAnsi="Verdana"/>
          <w:sz w:val="22"/>
          <w:szCs w:val="22"/>
        </w:rPr>
        <w:t>at that election</w:t>
      </w:r>
      <w:r w:rsidR="00D60C10">
        <w:rPr>
          <w:rFonts w:ascii="Verdana" w:hAnsi="Verdana"/>
          <w:sz w:val="22"/>
          <w:szCs w:val="22"/>
        </w:rPr>
        <w:t>.</w:t>
      </w:r>
    </w:p>
    <w:p w14:paraId="1AA0004C" w14:textId="77777777" w:rsidR="008279BC" w:rsidRPr="00CF2FEC" w:rsidRDefault="008279BC" w:rsidP="004114EE">
      <w:pPr>
        <w:numPr>
          <w:ilvl w:val="0"/>
          <w:numId w:val="41"/>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spacing w:after="200"/>
        <w:jc w:val="both"/>
        <w:rPr>
          <w:rFonts w:ascii="Verdana" w:hAnsi="Verdana"/>
          <w:sz w:val="22"/>
          <w:szCs w:val="22"/>
        </w:rPr>
      </w:pPr>
      <w:r w:rsidRPr="00CF2FEC">
        <w:rPr>
          <w:rFonts w:ascii="Verdana" w:hAnsi="Verdana"/>
          <w:sz w:val="22"/>
          <w:szCs w:val="22"/>
        </w:rPr>
        <w:lastRenderedPageBreak/>
        <w:t xml:space="preserve">confirm to </w:t>
      </w:r>
      <w:r w:rsidR="004114EE" w:rsidRPr="00CF2FEC">
        <w:rPr>
          <w:rFonts w:ascii="Verdana" w:hAnsi="Verdana"/>
          <w:sz w:val="22"/>
          <w:szCs w:val="22"/>
        </w:rPr>
        <w:t>members of the Association the</w:t>
      </w:r>
      <w:r w:rsidRPr="00CF2FEC">
        <w:rPr>
          <w:rFonts w:ascii="Verdana" w:hAnsi="Verdana"/>
          <w:sz w:val="22"/>
          <w:szCs w:val="22"/>
        </w:rPr>
        <w:t xml:space="preserve"> names and relevant details of the proposed Association-elected candidates</w:t>
      </w:r>
      <w:r w:rsidR="002F5384" w:rsidRPr="00CF2FEC">
        <w:rPr>
          <w:rFonts w:ascii="Verdana" w:hAnsi="Verdana"/>
          <w:sz w:val="22"/>
          <w:szCs w:val="22"/>
        </w:rPr>
        <w:t xml:space="preserve"> presenting themselves for election </w:t>
      </w:r>
      <w:r w:rsidRPr="00CF2FEC">
        <w:rPr>
          <w:rFonts w:ascii="Verdana" w:hAnsi="Verdana"/>
          <w:sz w:val="22"/>
          <w:szCs w:val="22"/>
        </w:rPr>
        <w:t>(which may include any candidates nominated by the Nominations Committee if only four or less candidates presented themselves for election on day -35)</w:t>
      </w:r>
      <w:r w:rsidR="002F5384" w:rsidRPr="00CF2FEC">
        <w:rPr>
          <w:rFonts w:ascii="Verdana" w:hAnsi="Verdana"/>
          <w:sz w:val="22"/>
          <w:szCs w:val="22"/>
        </w:rPr>
        <w:t>.</w:t>
      </w:r>
    </w:p>
    <w:p w14:paraId="07382E18" w14:textId="2CB3685D" w:rsidR="008279BC" w:rsidRPr="00CF2FEC" w:rsidRDefault="002F5384" w:rsidP="004114EE">
      <w:pPr>
        <w:numPr>
          <w:ilvl w:val="1"/>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cs="Arial"/>
          <w:bCs/>
          <w:sz w:val="22"/>
          <w:szCs w:val="22"/>
        </w:rPr>
      </w:pPr>
      <w:r w:rsidRPr="00CF2FEC">
        <w:rPr>
          <w:rFonts w:ascii="Verdana" w:hAnsi="Verdana"/>
          <w:sz w:val="22"/>
          <w:szCs w:val="22"/>
        </w:rPr>
        <w:t>In the period from -20 days before the AGM and the first day of voting for candidates, the Nomination</w:t>
      </w:r>
      <w:r w:rsidR="0041714F" w:rsidRPr="00CF2FEC">
        <w:rPr>
          <w:rFonts w:ascii="Verdana" w:hAnsi="Verdana"/>
          <w:sz w:val="22"/>
          <w:szCs w:val="22"/>
        </w:rPr>
        <w:t>s</w:t>
      </w:r>
      <w:r w:rsidRPr="00CF2FEC">
        <w:rPr>
          <w:rFonts w:ascii="Verdana" w:hAnsi="Verdana"/>
          <w:sz w:val="22"/>
          <w:szCs w:val="22"/>
        </w:rPr>
        <w:t xml:space="preserve"> Committee may make </w:t>
      </w:r>
      <w:r w:rsidR="008279BC" w:rsidRPr="00CF2FEC">
        <w:rPr>
          <w:rFonts w:ascii="Verdana" w:hAnsi="Verdana" w:cs="Arial"/>
          <w:bCs/>
          <w:sz w:val="22"/>
          <w:szCs w:val="22"/>
        </w:rPr>
        <w:t>a formal presentation to Association members of the Association-elected</w:t>
      </w:r>
      <w:r w:rsidR="008715AA" w:rsidRPr="00CF2FEC">
        <w:rPr>
          <w:rFonts w:ascii="Verdana" w:hAnsi="Verdana" w:cs="Arial"/>
          <w:bCs/>
          <w:sz w:val="22"/>
          <w:szCs w:val="22"/>
        </w:rPr>
        <w:t xml:space="preserve"> Governor</w:t>
      </w:r>
      <w:r w:rsidR="008279BC" w:rsidRPr="00CF2FEC">
        <w:rPr>
          <w:rFonts w:ascii="Verdana" w:hAnsi="Verdana" w:cs="Arial"/>
          <w:bCs/>
          <w:sz w:val="22"/>
          <w:szCs w:val="22"/>
        </w:rPr>
        <w:t xml:space="preserve"> candidates</w:t>
      </w:r>
      <w:r w:rsidRPr="00CF2FEC">
        <w:rPr>
          <w:rFonts w:ascii="Verdana" w:hAnsi="Verdana" w:cs="Arial"/>
          <w:bCs/>
          <w:sz w:val="22"/>
          <w:szCs w:val="22"/>
        </w:rPr>
        <w:t xml:space="preserve">. </w:t>
      </w:r>
    </w:p>
    <w:p w14:paraId="114CF0F7" w14:textId="77777777" w:rsidR="004114EE" w:rsidRPr="00CF2FEC" w:rsidRDefault="004114EE" w:rsidP="004114EE">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1440"/>
        <w:jc w:val="both"/>
        <w:rPr>
          <w:rFonts w:ascii="Verdana" w:hAnsi="Verdana" w:cs="Arial"/>
          <w:bCs/>
          <w:sz w:val="22"/>
          <w:szCs w:val="22"/>
        </w:rPr>
      </w:pPr>
    </w:p>
    <w:p w14:paraId="4FC4E795" w14:textId="77777777" w:rsidR="008279BC" w:rsidRPr="00CF2FEC" w:rsidRDefault="008279BC">
      <w:pPr>
        <w:numPr>
          <w:ilvl w:val="1"/>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r w:rsidRPr="00CF2FEC">
        <w:rPr>
          <w:rFonts w:ascii="Verdana" w:hAnsi="Verdana"/>
          <w:sz w:val="22"/>
          <w:szCs w:val="22"/>
        </w:rPr>
        <w:t xml:space="preserve">The Nominations Committee may set out from time to time what is deemed to be appropriate (and inappropriate) behaviour by candidates during the election period. </w:t>
      </w:r>
    </w:p>
    <w:p w14:paraId="4FF50D47"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p>
    <w:p w14:paraId="070B47F2" w14:textId="77777777" w:rsidR="008279BC" w:rsidRPr="00CF2FEC" w:rsidRDefault="008279BC">
      <w:pPr>
        <w:numPr>
          <w:ilvl w:val="1"/>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r w:rsidRPr="00CF2FEC">
        <w:rPr>
          <w:rFonts w:ascii="Verdana" w:hAnsi="Verdana"/>
          <w:sz w:val="22"/>
          <w:szCs w:val="22"/>
        </w:rPr>
        <w:t>As described in the by-laws, the Nominations Committee may also nominate one or more individuals from amongst the members of the Association to replace any Board member who has resigned or has died. Each such individual(s) will become Association-elected Governor(s) until the next following AGM. At that subsequent AGM, any person (including the Governor(s) nominated the previous year by the Nominations Committee) may present him/herself for election (</w:t>
      </w:r>
      <w:proofErr w:type="gramStart"/>
      <w:r w:rsidRPr="00CF2FEC">
        <w:rPr>
          <w:rFonts w:ascii="Verdana" w:hAnsi="Verdana"/>
          <w:sz w:val="22"/>
          <w:szCs w:val="22"/>
        </w:rPr>
        <w:t>i.e.</w:t>
      </w:r>
      <w:proofErr w:type="gramEnd"/>
      <w:r w:rsidRPr="00CF2FEC">
        <w:rPr>
          <w:rFonts w:ascii="Verdana" w:hAnsi="Verdana"/>
          <w:sz w:val="22"/>
          <w:szCs w:val="22"/>
        </w:rPr>
        <w:t xml:space="preserve"> as described in the by-laws, there may be five (or more) candidates for election at that AGM).</w:t>
      </w:r>
    </w:p>
    <w:p w14:paraId="56D3B8A6"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p>
    <w:p w14:paraId="135F98D1" w14:textId="77777777" w:rsidR="008279BC" w:rsidRPr="00CF2FEC" w:rsidRDefault="008279BC">
      <w:pPr>
        <w:numPr>
          <w:ilvl w:val="1"/>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r w:rsidRPr="00CF2FEC">
        <w:rPr>
          <w:rFonts w:ascii="Verdana" w:hAnsi="Verdana"/>
          <w:sz w:val="22"/>
          <w:szCs w:val="22"/>
        </w:rPr>
        <w:t xml:space="preserve">The profiles of candidates and, where deemed appropriate, the recommendations of the Board, should be made available on a secure section of the School’s website. </w:t>
      </w:r>
    </w:p>
    <w:p w14:paraId="55763B9A"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jc w:val="both"/>
        <w:rPr>
          <w:rFonts w:ascii="Verdana" w:hAnsi="Verdana"/>
          <w:sz w:val="22"/>
          <w:szCs w:val="22"/>
        </w:rPr>
      </w:pPr>
    </w:p>
    <w:p w14:paraId="33D96D32"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rPr>
          <w:rFonts w:ascii="Verdana" w:hAnsi="Verdana"/>
          <w:b/>
          <w:sz w:val="22"/>
          <w:szCs w:val="22"/>
        </w:rPr>
      </w:pPr>
      <w:r w:rsidRPr="00CF2FEC">
        <w:rPr>
          <w:rFonts w:ascii="Verdana" w:hAnsi="Verdana"/>
          <w:b/>
          <w:sz w:val="22"/>
          <w:szCs w:val="22"/>
        </w:rPr>
        <w:t>OTHER DUTIES</w:t>
      </w:r>
    </w:p>
    <w:p w14:paraId="373EE05F"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rPr>
          <w:rFonts w:ascii="Verdana" w:hAnsi="Verdana"/>
          <w:sz w:val="22"/>
          <w:szCs w:val="22"/>
        </w:rPr>
      </w:pPr>
    </w:p>
    <w:p w14:paraId="023261C0" w14:textId="77777777" w:rsidR="008279BC" w:rsidRPr="00CF2FE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Undertake tasks and further research as directed by the Board of Governors.</w:t>
      </w:r>
    </w:p>
    <w:p w14:paraId="61DCAFEE"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rPr>
          <w:rFonts w:ascii="Verdana" w:hAnsi="Verdana"/>
          <w:b/>
          <w:sz w:val="22"/>
          <w:szCs w:val="22"/>
        </w:rPr>
      </w:pPr>
    </w:p>
    <w:p w14:paraId="6A562B9B" w14:textId="77777777" w:rsidR="008279BC" w:rsidRPr="00CF2FEC" w:rsidRDefault="008279BC">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rPr>
          <w:rFonts w:ascii="Verdana" w:hAnsi="Verdana"/>
          <w:b/>
          <w:sz w:val="22"/>
          <w:szCs w:val="22"/>
        </w:rPr>
      </w:pPr>
      <w:r w:rsidRPr="00CF2FEC">
        <w:rPr>
          <w:rFonts w:ascii="Verdana" w:hAnsi="Verdana"/>
          <w:b/>
          <w:sz w:val="22"/>
          <w:szCs w:val="22"/>
        </w:rPr>
        <w:t>REPORTING</w:t>
      </w:r>
    </w:p>
    <w:p w14:paraId="06D3CA9B" w14:textId="77777777" w:rsidR="00A75E7E" w:rsidRPr="00CF2FEC" w:rsidRDefault="00A75E7E">
      <w:p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rPr>
          <w:rFonts w:ascii="Verdana" w:hAnsi="Verdana"/>
          <w:b/>
          <w:sz w:val="22"/>
          <w:szCs w:val="22"/>
        </w:rPr>
      </w:pPr>
    </w:p>
    <w:p w14:paraId="06104200" w14:textId="77777777" w:rsidR="008279BC" w:rsidRPr="00CF2FEC" w:rsidRDefault="008279BC">
      <w:pPr>
        <w:numPr>
          <w:ilvl w:val="0"/>
          <w:numId w:val="25"/>
        </w:numPr>
        <w:tabs>
          <w:tab w:val="left" w:pos="567"/>
          <w:tab w:val="left" w:pos="1134"/>
          <w:tab w:val="left" w:pos="1701"/>
          <w:tab w:val="left" w:pos="2268"/>
          <w:tab w:val="left" w:pos="2835"/>
          <w:tab w:val="left" w:pos="3402"/>
          <w:tab w:val="left" w:pos="3969"/>
          <w:tab w:val="left" w:pos="4536"/>
          <w:tab w:val="left" w:pos="5103"/>
          <w:tab w:val="left" w:pos="5670"/>
        </w:tabs>
        <w:autoSpaceDE w:val="0"/>
        <w:autoSpaceDN w:val="0"/>
        <w:adjustRightInd w:val="0"/>
        <w:ind w:left="567" w:hanging="567"/>
        <w:jc w:val="both"/>
        <w:rPr>
          <w:rFonts w:ascii="Verdana" w:hAnsi="Verdana"/>
          <w:sz w:val="22"/>
          <w:szCs w:val="22"/>
        </w:rPr>
      </w:pPr>
      <w:r w:rsidRPr="00CF2FEC">
        <w:rPr>
          <w:rFonts w:ascii="Verdana" w:hAnsi="Verdana"/>
          <w:sz w:val="22"/>
          <w:szCs w:val="22"/>
        </w:rPr>
        <w:t>The minutes of a meeting constitute the report of the Committee to the Board of Governors. Papers considered by the Committee will be made available to governors.</w:t>
      </w:r>
    </w:p>
    <w:sectPr w:rsidR="008279BC" w:rsidRPr="00CF2FEC" w:rsidSect="00D60C10">
      <w:headerReference w:type="default" r:id="rId9"/>
      <w:footerReference w:type="default" r:id="rId10"/>
      <w:footerReference w:type="first" r:id="rId11"/>
      <w:pgSz w:w="11906" w:h="16838" w:code="9"/>
      <w:pgMar w:top="1440" w:right="1440" w:bottom="1440" w:left="1440" w:header="454"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CFCD5" w14:textId="77777777" w:rsidR="00451C46" w:rsidRDefault="00451C46">
      <w:r>
        <w:separator/>
      </w:r>
    </w:p>
  </w:endnote>
  <w:endnote w:type="continuationSeparator" w:id="0">
    <w:p w14:paraId="4A3BD3A4" w14:textId="77777777" w:rsidR="00451C46" w:rsidRDefault="00451C46">
      <w:r>
        <w:continuationSeparator/>
      </w:r>
    </w:p>
  </w:endnote>
  <w:endnote w:type="continuationNotice" w:id="1">
    <w:p w14:paraId="68D0C574" w14:textId="77777777" w:rsidR="00451C46" w:rsidRDefault="00451C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6590E" w14:textId="4C0D499A" w:rsidR="00CF2FEC" w:rsidRPr="00CF2FEC" w:rsidRDefault="008279BC" w:rsidP="00CF2FEC">
    <w:pPr>
      <w:pStyle w:val="Footer"/>
      <w:tabs>
        <w:tab w:val="clear" w:pos="4320"/>
        <w:tab w:val="clear" w:pos="8640"/>
        <w:tab w:val="right" w:pos="9072"/>
      </w:tabs>
      <w:jc w:val="both"/>
      <w:rPr>
        <w:rFonts w:ascii="Verdana" w:hAnsi="Verdana"/>
        <w:sz w:val="22"/>
        <w:szCs w:val="22"/>
      </w:rPr>
    </w:pPr>
    <w:r>
      <w:rPr>
        <w:sz w:val="16"/>
        <w:szCs w:val="16"/>
      </w:rPr>
      <w:tab/>
    </w:r>
  </w:p>
  <w:p w14:paraId="48BFEEAE" w14:textId="2155BBD7" w:rsidR="008279BC" w:rsidRDefault="00737730" w:rsidP="00CF2FEC">
    <w:pPr>
      <w:pStyle w:val="Footer"/>
      <w:tabs>
        <w:tab w:val="clear" w:pos="4320"/>
        <w:tab w:val="clear" w:pos="8640"/>
        <w:tab w:val="right" w:pos="9072"/>
      </w:tabs>
      <w:jc w:val="both"/>
      <w:rPr>
        <w:bCs/>
        <w:sz w:val="16"/>
        <w:szCs w:val="16"/>
      </w:rPr>
    </w:pPr>
    <w:r>
      <w:rPr>
        <w:rFonts w:ascii="Verdana" w:hAnsi="Verdana"/>
        <w:bCs/>
        <w:sz w:val="22"/>
        <w:szCs w:val="22"/>
      </w:rPr>
      <w:t>April</w:t>
    </w:r>
    <w:r w:rsidR="00CF2FEC" w:rsidRPr="00CF2FEC">
      <w:rPr>
        <w:rFonts w:ascii="Verdana" w:hAnsi="Verdana"/>
        <w:bCs/>
        <w:sz w:val="22"/>
        <w:szCs w:val="22"/>
      </w:rPr>
      <w:t xml:space="preserve"> 2021</w:t>
    </w:r>
  </w:p>
  <w:p w14:paraId="24F9422E" w14:textId="77777777" w:rsidR="008279BC" w:rsidRDefault="008279BC">
    <w:pPr>
      <w:pStyle w:val="Footer"/>
      <w:jc w:val="right"/>
      <w:rPr>
        <w:sz w:val="16"/>
        <w:szCs w:val="16"/>
      </w:rPr>
    </w:pPr>
    <w:r>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D6A65" w14:textId="0C539FCA" w:rsidR="008279BC" w:rsidRPr="00CF2FEC" w:rsidRDefault="008279BC" w:rsidP="00CF2FEC">
    <w:pPr>
      <w:pStyle w:val="Footer"/>
      <w:tabs>
        <w:tab w:val="clear" w:pos="4320"/>
        <w:tab w:val="clear" w:pos="8640"/>
        <w:tab w:val="right" w:pos="9072"/>
      </w:tabs>
      <w:rPr>
        <w:rFonts w:ascii="Verdana" w:hAnsi="Verdana"/>
        <w:bCs/>
        <w:sz w:val="22"/>
        <w:szCs w:val="22"/>
      </w:rPr>
    </w:pPr>
    <w:r w:rsidRPr="00CF2FEC">
      <w:rPr>
        <w:rFonts w:ascii="Verdana" w:hAnsi="Verdana"/>
        <w:sz w:val="22"/>
        <w:szCs w:val="22"/>
      </w:rPr>
      <w:tab/>
    </w:r>
  </w:p>
  <w:p w14:paraId="039B003E" w14:textId="77777777" w:rsidR="00737730" w:rsidRDefault="00737730" w:rsidP="00CF2FEC">
    <w:pPr>
      <w:pStyle w:val="Footer"/>
      <w:tabs>
        <w:tab w:val="clear" w:pos="4320"/>
        <w:tab w:val="clear" w:pos="8640"/>
        <w:tab w:val="right" w:pos="9072"/>
      </w:tabs>
      <w:rPr>
        <w:rFonts w:ascii="Verdana" w:hAnsi="Verdana"/>
        <w:bCs/>
        <w:sz w:val="22"/>
        <w:szCs w:val="22"/>
      </w:rPr>
    </w:pPr>
  </w:p>
  <w:p w14:paraId="71977443" w14:textId="0838F2F3" w:rsidR="008279BC" w:rsidRPr="00737730" w:rsidRDefault="00737730" w:rsidP="00CF2FEC">
    <w:pPr>
      <w:pStyle w:val="Footer"/>
      <w:tabs>
        <w:tab w:val="clear" w:pos="4320"/>
        <w:tab w:val="clear" w:pos="8640"/>
        <w:tab w:val="right" w:pos="9072"/>
      </w:tabs>
      <w:rPr>
        <w:rFonts w:ascii="Verdana" w:hAnsi="Verdana"/>
        <w:bCs/>
        <w:sz w:val="22"/>
        <w:szCs w:val="22"/>
      </w:rPr>
    </w:pPr>
    <w:r>
      <w:rPr>
        <w:rFonts w:ascii="Verdana" w:hAnsi="Verdana"/>
        <w:bCs/>
        <w:sz w:val="22"/>
        <w:szCs w:val="22"/>
      </w:rPr>
      <w:t>April</w:t>
    </w:r>
    <w:r w:rsidR="00CF2FEC" w:rsidRPr="00CF2FEC">
      <w:rPr>
        <w:rFonts w:ascii="Verdana" w:hAnsi="Verdana"/>
        <w:bCs/>
        <w:sz w:val="22"/>
        <w:szCs w:val="22"/>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C9E86" w14:textId="77777777" w:rsidR="00451C46" w:rsidRDefault="00451C46">
      <w:r>
        <w:separator/>
      </w:r>
    </w:p>
  </w:footnote>
  <w:footnote w:type="continuationSeparator" w:id="0">
    <w:p w14:paraId="7209DB52" w14:textId="77777777" w:rsidR="00451C46" w:rsidRDefault="00451C46">
      <w:r>
        <w:continuationSeparator/>
      </w:r>
    </w:p>
  </w:footnote>
  <w:footnote w:type="continuationNotice" w:id="1">
    <w:p w14:paraId="6873A7BA" w14:textId="77777777" w:rsidR="00451C46" w:rsidRDefault="00451C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28A05" w14:textId="77777777" w:rsidR="008279BC" w:rsidRDefault="008279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5056"/>
    <w:multiLevelType w:val="hybridMultilevel"/>
    <w:tmpl w:val="56D233FE"/>
    <w:lvl w:ilvl="0" w:tplc="08090001">
      <w:start w:val="1"/>
      <w:numFmt w:val="bullet"/>
      <w:lvlText w:val=""/>
      <w:lvlJc w:val="left"/>
      <w:pPr>
        <w:tabs>
          <w:tab w:val="num" w:pos="3420"/>
        </w:tabs>
        <w:ind w:left="3420" w:hanging="360"/>
      </w:pPr>
      <w:rPr>
        <w:rFonts w:ascii="Symbol" w:hAnsi="Symbol" w:hint="default"/>
      </w:rPr>
    </w:lvl>
    <w:lvl w:ilvl="1" w:tplc="08090003" w:tentative="1">
      <w:start w:val="1"/>
      <w:numFmt w:val="bullet"/>
      <w:lvlText w:val="o"/>
      <w:lvlJc w:val="left"/>
      <w:pPr>
        <w:tabs>
          <w:tab w:val="num" w:pos="4140"/>
        </w:tabs>
        <w:ind w:left="4140" w:hanging="360"/>
      </w:pPr>
      <w:rPr>
        <w:rFonts w:ascii="Courier New" w:hAnsi="Courier New" w:hint="default"/>
      </w:rPr>
    </w:lvl>
    <w:lvl w:ilvl="2" w:tplc="08090005" w:tentative="1">
      <w:start w:val="1"/>
      <w:numFmt w:val="bullet"/>
      <w:lvlText w:val=""/>
      <w:lvlJc w:val="left"/>
      <w:pPr>
        <w:tabs>
          <w:tab w:val="num" w:pos="4860"/>
        </w:tabs>
        <w:ind w:left="4860" w:hanging="360"/>
      </w:pPr>
      <w:rPr>
        <w:rFonts w:ascii="Wingdings" w:hAnsi="Wingdings" w:hint="default"/>
      </w:rPr>
    </w:lvl>
    <w:lvl w:ilvl="3" w:tplc="08090001" w:tentative="1">
      <w:start w:val="1"/>
      <w:numFmt w:val="bullet"/>
      <w:lvlText w:val=""/>
      <w:lvlJc w:val="left"/>
      <w:pPr>
        <w:tabs>
          <w:tab w:val="num" w:pos="5580"/>
        </w:tabs>
        <w:ind w:left="5580" w:hanging="360"/>
      </w:pPr>
      <w:rPr>
        <w:rFonts w:ascii="Symbol" w:hAnsi="Symbol" w:hint="default"/>
      </w:rPr>
    </w:lvl>
    <w:lvl w:ilvl="4" w:tplc="08090003" w:tentative="1">
      <w:start w:val="1"/>
      <w:numFmt w:val="bullet"/>
      <w:lvlText w:val="o"/>
      <w:lvlJc w:val="left"/>
      <w:pPr>
        <w:tabs>
          <w:tab w:val="num" w:pos="6300"/>
        </w:tabs>
        <w:ind w:left="6300" w:hanging="360"/>
      </w:pPr>
      <w:rPr>
        <w:rFonts w:ascii="Courier New" w:hAnsi="Courier New" w:hint="default"/>
      </w:rPr>
    </w:lvl>
    <w:lvl w:ilvl="5" w:tplc="08090005" w:tentative="1">
      <w:start w:val="1"/>
      <w:numFmt w:val="bullet"/>
      <w:lvlText w:val=""/>
      <w:lvlJc w:val="left"/>
      <w:pPr>
        <w:tabs>
          <w:tab w:val="num" w:pos="7020"/>
        </w:tabs>
        <w:ind w:left="7020" w:hanging="360"/>
      </w:pPr>
      <w:rPr>
        <w:rFonts w:ascii="Wingdings" w:hAnsi="Wingdings" w:hint="default"/>
      </w:rPr>
    </w:lvl>
    <w:lvl w:ilvl="6" w:tplc="08090001" w:tentative="1">
      <w:start w:val="1"/>
      <w:numFmt w:val="bullet"/>
      <w:lvlText w:val=""/>
      <w:lvlJc w:val="left"/>
      <w:pPr>
        <w:tabs>
          <w:tab w:val="num" w:pos="7740"/>
        </w:tabs>
        <w:ind w:left="7740" w:hanging="360"/>
      </w:pPr>
      <w:rPr>
        <w:rFonts w:ascii="Symbol" w:hAnsi="Symbol" w:hint="default"/>
      </w:rPr>
    </w:lvl>
    <w:lvl w:ilvl="7" w:tplc="08090003" w:tentative="1">
      <w:start w:val="1"/>
      <w:numFmt w:val="bullet"/>
      <w:lvlText w:val="o"/>
      <w:lvlJc w:val="left"/>
      <w:pPr>
        <w:tabs>
          <w:tab w:val="num" w:pos="8460"/>
        </w:tabs>
        <w:ind w:left="8460" w:hanging="360"/>
      </w:pPr>
      <w:rPr>
        <w:rFonts w:ascii="Courier New" w:hAnsi="Courier New" w:hint="default"/>
      </w:rPr>
    </w:lvl>
    <w:lvl w:ilvl="8" w:tplc="08090005" w:tentative="1">
      <w:start w:val="1"/>
      <w:numFmt w:val="bullet"/>
      <w:lvlText w:val=""/>
      <w:lvlJc w:val="left"/>
      <w:pPr>
        <w:tabs>
          <w:tab w:val="num" w:pos="9180"/>
        </w:tabs>
        <w:ind w:left="9180" w:hanging="360"/>
      </w:pPr>
      <w:rPr>
        <w:rFonts w:ascii="Wingdings" w:hAnsi="Wingdings" w:hint="default"/>
      </w:rPr>
    </w:lvl>
  </w:abstractNum>
  <w:abstractNum w:abstractNumId="1" w15:restartNumberingAfterBreak="0">
    <w:nsid w:val="07B012B8"/>
    <w:multiLevelType w:val="hybridMultilevel"/>
    <w:tmpl w:val="C6C873FE"/>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 w15:restartNumberingAfterBreak="0">
    <w:nsid w:val="07F456B1"/>
    <w:multiLevelType w:val="hybridMultilevel"/>
    <w:tmpl w:val="1CF2B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A837B0"/>
    <w:multiLevelType w:val="hybridMultilevel"/>
    <w:tmpl w:val="2638A50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0EB5732C"/>
    <w:multiLevelType w:val="hybridMultilevel"/>
    <w:tmpl w:val="7EB8CD02"/>
    <w:lvl w:ilvl="0" w:tplc="08090001">
      <w:start w:val="1"/>
      <w:numFmt w:val="bullet"/>
      <w:lvlText w:val=""/>
      <w:lvlJc w:val="left"/>
      <w:pPr>
        <w:ind w:left="1440" w:hanging="360"/>
      </w:pPr>
      <w:rPr>
        <w:rFonts w:ascii="Symbol" w:hAnsi="Symbol"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1341F6C"/>
    <w:multiLevelType w:val="hybridMultilevel"/>
    <w:tmpl w:val="5E320D0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1DF4815"/>
    <w:multiLevelType w:val="hybridMultilevel"/>
    <w:tmpl w:val="41A4B3DE"/>
    <w:lvl w:ilvl="0" w:tplc="0809001B">
      <w:start w:val="1"/>
      <w:numFmt w:val="lowerRoman"/>
      <w:lvlText w:val="%1."/>
      <w:lvlJc w:val="right"/>
      <w:pPr>
        <w:ind w:left="2160" w:hanging="18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E34F13"/>
    <w:multiLevelType w:val="hybridMultilevel"/>
    <w:tmpl w:val="9F8400E2"/>
    <w:lvl w:ilvl="0" w:tplc="9DE042F8">
      <w:start w:val="1"/>
      <w:numFmt w:val="decimal"/>
      <w:lvlText w:val="%1."/>
      <w:lvlJc w:val="left"/>
      <w:pPr>
        <w:ind w:left="720" w:hanging="360"/>
      </w:pPr>
      <w:rPr>
        <w:rFonts w:ascii="Palatino Linotype" w:hAnsi="Palatino Linotype" w:cs="Times New Roman" w:hint="default"/>
        <w:b w:val="0"/>
        <w:i w:val="0"/>
        <w:sz w:val="22"/>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14CA4DF7"/>
    <w:multiLevelType w:val="hybridMultilevel"/>
    <w:tmpl w:val="916452E0"/>
    <w:styleLink w:val="ImportedStyle2"/>
    <w:lvl w:ilvl="0" w:tplc="E60CF462">
      <w:start w:val="1"/>
      <w:numFmt w:val="bullet"/>
      <w:lvlText w:val="•"/>
      <w:lvlJc w:val="left"/>
      <w:pPr>
        <w:tabs>
          <w:tab w:val="left" w:pos="567"/>
          <w:tab w:val="left" w:pos="1134"/>
          <w:tab w:val="left" w:pos="1440"/>
          <w:tab w:val="left" w:pos="1701"/>
          <w:tab w:val="left" w:pos="2268"/>
          <w:tab w:val="left" w:pos="2835"/>
          <w:tab w:val="left" w:pos="3402"/>
          <w:tab w:val="left" w:pos="3969"/>
          <w:tab w:val="left" w:pos="4536"/>
          <w:tab w:val="left" w:pos="5103"/>
          <w:tab w:val="left" w:pos="5670"/>
        </w:tabs>
        <w:ind w:left="279" w:hanging="2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F60DA0">
      <w:start w:val="1"/>
      <w:numFmt w:val="bullet"/>
      <w:lvlText w:val="•"/>
      <w:lvlJc w:val="left"/>
      <w:pPr>
        <w:tabs>
          <w:tab w:val="left" w:pos="567"/>
          <w:tab w:val="left" w:pos="1134"/>
          <w:tab w:val="left" w:pos="1701"/>
          <w:tab w:val="left" w:pos="2268"/>
          <w:tab w:val="left" w:pos="2835"/>
          <w:tab w:val="left" w:pos="3402"/>
          <w:tab w:val="left" w:pos="3969"/>
          <w:tab w:val="left" w:pos="4536"/>
          <w:tab w:val="left" w:pos="5103"/>
          <w:tab w:val="left" w:pos="5670"/>
        </w:tabs>
        <w:ind w:left="15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98BF34">
      <w:start w:val="1"/>
      <w:numFmt w:val="bullet"/>
      <w:lvlText w:val="•"/>
      <w:lvlJc w:val="left"/>
      <w:pPr>
        <w:tabs>
          <w:tab w:val="left" w:pos="567"/>
          <w:tab w:val="left" w:pos="1134"/>
          <w:tab w:val="left" w:pos="1440"/>
          <w:tab w:val="left" w:pos="1701"/>
          <w:tab w:val="left" w:pos="2835"/>
          <w:tab w:val="left" w:pos="3402"/>
          <w:tab w:val="left" w:pos="3969"/>
          <w:tab w:val="left" w:pos="4536"/>
          <w:tab w:val="left" w:pos="5103"/>
          <w:tab w:val="left" w:pos="5670"/>
        </w:tabs>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C2BD50">
      <w:start w:val="1"/>
      <w:numFmt w:val="bullet"/>
      <w:lvlText w:val="•"/>
      <w:lvlJc w:val="left"/>
      <w:pPr>
        <w:tabs>
          <w:tab w:val="left" w:pos="567"/>
          <w:tab w:val="left" w:pos="1134"/>
          <w:tab w:val="left" w:pos="1440"/>
          <w:tab w:val="left" w:pos="1701"/>
          <w:tab w:val="left" w:pos="2268"/>
          <w:tab w:val="left" w:pos="2835"/>
          <w:tab w:val="left" w:pos="3969"/>
          <w:tab w:val="left" w:pos="4536"/>
          <w:tab w:val="left" w:pos="5103"/>
          <w:tab w:val="left" w:pos="5670"/>
        </w:tabs>
        <w:ind w:left="36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3E7738">
      <w:start w:val="1"/>
      <w:numFmt w:val="bullet"/>
      <w:lvlText w:val="•"/>
      <w:lvlJc w:val="left"/>
      <w:pPr>
        <w:tabs>
          <w:tab w:val="left" w:pos="567"/>
          <w:tab w:val="left" w:pos="1134"/>
          <w:tab w:val="left" w:pos="1440"/>
          <w:tab w:val="left" w:pos="1701"/>
          <w:tab w:val="left" w:pos="2268"/>
          <w:tab w:val="left" w:pos="2835"/>
          <w:tab w:val="left" w:pos="3402"/>
          <w:tab w:val="left" w:pos="3969"/>
          <w:tab w:val="left" w:pos="5103"/>
          <w:tab w:val="left" w:pos="5670"/>
        </w:tabs>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6C700E">
      <w:start w:val="1"/>
      <w:numFmt w:val="bullet"/>
      <w:lvlText w:val="•"/>
      <w:lvlJc w:val="left"/>
      <w:pPr>
        <w:tabs>
          <w:tab w:val="left" w:pos="567"/>
          <w:tab w:val="left" w:pos="1134"/>
          <w:tab w:val="left" w:pos="1440"/>
          <w:tab w:val="left" w:pos="1701"/>
          <w:tab w:val="left" w:pos="2268"/>
          <w:tab w:val="left" w:pos="2835"/>
          <w:tab w:val="left" w:pos="3402"/>
          <w:tab w:val="left" w:pos="3969"/>
          <w:tab w:val="left" w:pos="4536"/>
          <w:tab w:val="left" w:pos="5103"/>
        </w:tabs>
        <w:ind w:left="58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9AF3CA">
      <w:start w:val="1"/>
      <w:numFmt w:val="bullet"/>
      <w:lvlText w:val="•"/>
      <w:lvlJc w:val="left"/>
      <w:pPr>
        <w:tabs>
          <w:tab w:val="left" w:pos="567"/>
          <w:tab w:val="left" w:pos="1134"/>
          <w:tab w:val="left" w:pos="1440"/>
          <w:tab w:val="left" w:pos="1701"/>
          <w:tab w:val="left" w:pos="2268"/>
          <w:tab w:val="left" w:pos="2835"/>
          <w:tab w:val="left" w:pos="3402"/>
          <w:tab w:val="left" w:pos="3969"/>
          <w:tab w:val="left" w:pos="4536"/>
          <w:tab w:val="left" w:pos="5103"/>
          <w:tab w:val="left" w:pos="5670"/>
        </w:tabs>
        <w:ind w:left="69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770F2EC">
      <w:start w:val="1"/>
      <w:numFmt w:val="bullet"/>
      <w:lvlText w:val="•"/>
      <w:lvlJc w:val="left"/>
      <w:pPr>
        <w:tabs>
          <w:tab w:val="left" w:pos="567"/>
          <w:tab w:val="left" w:pos="1134"/>
          <w:tab w:val="left" w:pos="1440"/>
          <w:tab w:val="left" w:pos="1701"/>
          <w:tab w:val="left" w:pos="2268"/>
          <w:tab w:val="left" w:pos="2835"/>
          <w:tab w:val="left" w:pos="3402"/>
          <w:tab w:val="left" w:pos="3969"/>
          <w:tab w:val="left" w:pos="4536"/>
          <w:tab w:val="left" w:pos="5103"/>
          <w:tab w:val="left" w:pos="5670"/>
        </w:tabs>
        <w:ind w:left="79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AC52D6">
      <w:start w:val="1"/>
      <w:numFmt w:val="bullet"/>
      <w:lvlText w:val="•"/>
      <w:lvlJc w:val="left"/>
      <w:pPr>
        <w:tabs>
          <w:tab w:val="left" w:pos="567"/>
          <w:tab w:val="left" w:pos="1134"/>
          <w:tab w:val="left" w:pos="1440"/>
          <w:tab w:val="left" w:pos="1701"/>
          <w:tab w:val="left" w:pos="2268"/>
          <w:tab w:val="left" w:pos="2835"/>
          <w:tab w:val="left" w:pos="3402"/>
          <w:tab w:val="left" w:pos="3969"/>
          <w:tab w:val="left" w:pos="4536"/>
          <w:tab w:val="left" w:pos="5103"/>
          <w:tab w:val="left" w:pos="5670"/>
        </w:tabs>
        <w:ind w:left="90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7317345"/>
    <w:multiLevelType w:val="hybridMultilevel"/>
    <w:tmpl w:val="DAA6A4D4"/>
    <w:lvl w:ilvl="0" w:tplc="08090001">
      <w:start w:val="1"/>
      <w:numFmt w:val="bullet"/>
      <w:lvlText w:val=""/>
      <w:lvlJc w:val="left"/>
      <w:pPr>
        <w:ind w:left="879" w:hanging="360"/>
      </w:pPr>
      <w:rPr>
        <w:rFonts w:ascii="Symbol" w:hAnsi="Symbol" w:hint="default"/>
      </w:rPr>
    </w:lvl>
    <w:lvl w:ilvl="1" w:tplc="08090003" w:tentative="1">
      <w:start w:val="1"/>
      <w:numFmt w:val="bullet"/>
      <w:lvlText w:val="o"/>
      <w:lvlJc w:val="left"/>
      <w:pPr>
        <w:ind w:left="1599" w:hanging="360"/>
      </w:pPr>
      <w:rPr>
        <w:rFonts w:ascii="Courier New" w:hAnsi="Courier New" w:hint="default"/>
      </w:rPr>
    </w:lvl>
    <w:lvl w:ilvl="2" w:tplc="08090005" w:tentative="1">
      <w:start w:val="1"/>
      <w:numFmt w:val="bullet"/>
      <w:lvlText w:val=""/>
      <w:lvlJc w:val="left"/>
      <w:pPr>
        <w:ind w:left="2319" w:hanging="360"/>
      </w:pPr>
      <w:rPr>
        <w:rFonts w:ascii="Wingdings" w:hAnsi="Wingdings" w:hint="default"/>
      </w:rPr>
    </w:lvl>
    <w:lvl w:ilvl="3" w:tplc="08090001" w:tentative="1">
      <w:start w:val="1"/>
      <w:numFmt w:val="bullet"/>
      <w:lvlText w:val=""/>
      <w:lvlJc w:val="left"/>
      <w:pPr>
        <w:ind w:left="3039" w:hanging="360"/>
      </w:pPr>
      <w:rPr>
        <w:rFonts w:ascii="Symbol" w:hAnsi="Symbol" w:hint="default"/>
      </w:rPr>
    </w:lvl>
    <w:lvl w:ilvl="4" w:tplc="08090003" w:tentative="1">
      <w:start w:val="1"/>
      <w:numFmt w:val="bullet"/>
      <w:lvlText w:val="o"/>
      <w:lvlJc w:val="left"/>
      <w:pPr>
        <w:ind w:left="3759" w:hanging="360"/>
      </w:pPr>
      <w:rPr>
        <w:rFonts w:ascii="Courier New" w:hAnsi="Courier New" w:hint="default"/>
      </w:rPr>
    </w:lvl>
    <w:lvl w:ilvl="5" w:tplc="08090005" w:tentative="1">
      <w:start w:val="1"/>
      <w:numFmt w:val="bullet"/>
      <w:lvlText w:val=""/>
      <w:lvlJc w:val="left"/>
      <w:pPr>
        <w:ind w:left="4479" w:hanging="360"/>
      </w:pPr>
      <w:rPr>
        <w:rFonts w:ascii="Wingdings" w:hAnsi="Wingdings" w:hint="default"/>
      </w:rPr>
    </w:lvl>
    <w:lvl w:ilvl="6" w:tplc="08090001" w:tentative="1">
      <w:start w:val="1"/>
      <w:numFmt w:val="bullet"/>
      <w:lvlText w:val=""/>
      <w:lvlJc w:val="left"/>
      <w:pPr>
        <w:ind w:left="5199" w:hanging="360"/>
      </w:pPr>
      <w:rPr>
        <w:rFonts w:ascii="Symbol" w:hAnsi="Symbol" w:hint="default"/>
      </w:rPr>
    </w:lvl>
    <w:lvl w:ilvl="7" w:tplc="08090003" w:tentative="1">
      <w:start w:val="1"/>
      <w:numFmt w:val="bullet"/>
      <w:lvlText w:val="o"/>
      <w:lvlJc w:val="left"/>
      <w:pPr>
        <w:ind w:left="5919" w:hanging="360"/>
      </w:pPr>
      <w:rPr>
        <w:rFonts w:ascii="Courier New" w:hAnsi="Courier New" w:hint="default"/>
      </w:rPr>
    </w:lvl>
    <w:lvl w:ilvl="8" w:tplc="08090005" w:tentative="1">
      <w:start w:val="1"/>
      <w:numFmt w:val="bullet"/>
      <w:lvlText w:val=""/>
      <w:lvlJc w:val="left"/>
      <w:pPr>
        <w:ind w:left="6639" w:hanging="360"/>
      </w:pPr>
      <w:rPr>
        <w:rFonts w:ascii="Wingdings" w:hAnsi="Wingdings" w:hint="default"/>
      </w:rPr>
    </w:lvl>
  </w:abstractNum>
  <w:abstractNum w:abstractNumId="10" w15:restartNumberingAfterBreak="0">
    <w:nsid w:val="183F6E65"/>
    <w:multiLevelType w:val="hybridMultilevel"/>
    <w:tmpl w:val="7076E0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D377083"/>
    <w:multiLevelType w:val="hybridMultilevel"/>
    <w:tmpl w:val="56906A9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22862A3A"/>
    <w:multiLevelType w:val="hybridMultilevel"/>
    <w:tmpl w:val="63E240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40A3F90"/>
    <w:multiLevelType w:val="hybridMultilevel"/>
    <w:tmpl w:val="4CBA0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E7285"/>
    <w:multiLevelType w:val="hybridMultilevel"/>
    <w:tmpl w:val="3AE244BA"/>
    <w:lvl w:ilvl="0" w:tplc="04090001">
      <w:start w:val="1"/>
      <w:numFmt w:val="bullet"/>
      <w:lvlText w:val=""/>
      <w:lvlJc w:val="left"/>
      <w:pPr>
        <w:tabs>
          <w:tab w:val="num" w:pos="720"/>
        </w:tabs>
        <w:ind w:left="720" w:hanging="360"/>
      </w:pPr>
      <w:rPr>
        <w:rFonts w:ascii="Symbol" w:hAnsi="Symbol" w:hint="default"/>
        <w:b w:val="0"/>
        <w:i w:val="0"/>
        <w:sz w:val="22"/>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5130B62"/>
    <w:multiLevelType w:val="hybridMultilevel"/>
    <w:tmpl w:val="BE6CCF22"/>
    <w:lvl w:ilvl="0" w:tplc="08090007">
      <w:start w:val="1"/>
      <w:numFmt w:val="bullet"/>
      <w:lvlText w:val=""/>
      <w:lvlJc w:val="left"/>
      <w:pPr>
        <w:ind w:left="720" w:hanging="360"/>
      </w:pPr>
      <w:rPr>
        <w:rFonts w:ascii="Wingdings" w:hAnsi="Wingdings" w:hint="default"/>
        <w:b w:val="0"/>
        <w:i w:val="0"/>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542E4C"/>
    <w:multiLevelType w:val="hybridMultilevel"/>
    <w:tmpl w:val="A22C09A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35763B07"/>
    <w:multiLevelType w:val="hybridMultilevel"/>
    <w:tmpl w:val="6F32724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3A0C0B2E"/>
    <w:multiLevelType w:val="hybridMultilevel"/>
    <w:tmpl w:val="30C2EB0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403F0240"/>
    <w:multiLevelType w:val="hybridMultilevel"/>
    <w:tmpl w:val="04603E04"/>
    <w:lvl w:ilvl="0" w:tplc="0809001B">
      <w:start w:val="1"/>
      <w:numFmt w:val="lowerRoman"/>
      <w:lvlText w:val="%1."/>
      <w:lvlJc w:val="right"/>
      <w:pPr>
        <w:ind w:left="2160" w:hanging="18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4647D48"/>
    <w:multiLevelType w:val="hybridMultilevel"/>
    <w:tmpl w:val="F12A5A64"/>
    <w:lvl w:ilvl="0" w:tplc="FEB2BC54">
      <w:start w:val="1"/>
      <w:numFmt w:val="decimal"/>
      <w:lvlText w:val="%1."/>
      <w:lvlJc w:val="left"/>
      <w:pPr>
        <w:ind w:left="720" w:hanging="360"/>
      </w:pPr>
      <w:rPr>
        <w:rFonts w:ascii="Verdana" w:hAnsi="Verdana" w:cs="Times New Roman" w:hint="default"/>
        <w:b w:val="0"/>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45D71B86"/>
    <w:multiLevelType w:val="hybridMultilevel"/>
    <w:tmpl w:val="5406C23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46DF2826"/>
    <w:multiLevelType w:val="hybridMultilevel"/>
    <w:tmpl w:val="DE947380"/>
    <w:lvl w:ilvl="0" w:tplc="08090001">
      <w:start w:val="1"/>
      <w:numFmt w:val="bullet"/>
      <w:lvlText w:val=""/>
      <w:lvlJc w:val="left"/>
      <w:pPr>
        <w:ind w:left="720" w:hanging="360"/>
      </w:pPr>
      <w:rPr>
        <w:rFonts w:ascii="Symbol" w:hAnsi="Symbol" w:hint="default"/>
        <w:b w:val="0"/>
        <w:i w:val="0"/>
        <w:sz w:val="22"/>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483B55D6"/>
    <w:multiLevelType w:val="hybridMultilevel"/>
    <w:tmpl w:val="9AB4930E"/>
    <w:lvl w:ilvl="0" w:tplc="0809000F">
      <w:start w:val="1"/>
      <w:numFmt w:val="decimal"/>
      <w:lvlText w:val="%1."/>
      <w:lvlJc w:val="left"/>
      <w:pPr>
        <w:ind w:left="1287" w:hanging="360"/>
      </w:pPr>
      <w:rPr>
        <w:rFonts w:cs="Times New Roman"/>
      </w:rPr>
    </w:lvl>
    <w:lvl w:ilvl="1" w:tplc="08090019" w:tentative="1">
      <w:start w:val="1"/>
      <w:numFmt w:val="lowerLetter"/>
      <w:lvlText w:val="%2."/>
      <w:lvlJc w:val="left"/>
      <w:pPr>
        <w:ind w:left="2007" w:hanging="360"/>
      </w:pPr>
      <w:rPr>
        <w:rFonts w:cs="Times New Roman"/>
      </w:rPr>
    </w:lvl>
    <w:lvl w:ilvl="2" w:tplc="0809001B" w:tentative="1">
      <w:start w:val="1"/>
      <w:numFmt w:val="lowerRoman"/>
      <w:lvlText w:val="%3."/>
      <w:lvlJc w:val="right"/>
      <w:pPr>
        <w:ind w:left="2727" w:hanging="180"/>
      </w:pPr>
      <w:rPr>
        <w:rFonts w:cs="Times New Roman"/>
      </w:rPr>
    </w:lvl>
    <w:lvl w:ilvl="3" w:tplc="0809000F" w:tentative="1">
      <w:start w:val="1"/>
      <w:numFmt w:val="decimal"/>
      <w:lvlText w:val="%4."/>
      <w:lvlJc w:val="left"/>
      <w:pPr>
        <w:ind w:left="3447" w:hanging="360"/>
      </w:pPr>
      <w:rPr>
        <w:rFonts w:cs="Times New Roman"/>
      </w:rPr>
    </w:lvl>
    <w:lvl w:ilvl="4" w:tplc="08090019" w:tentative="1">
      <w:start w:val="1"/>
      <w:numFmt w:val="lowerLetter"/>
      <w:lvlText w:val="%5."/>
      <w:lvlJc w:val="left"/>
      <w:pPr>
        <w:ind w:left="4167" w:hanging="360"/>
      </w:pPr>
      <w:rPr>
        <w:rFonts w:cs="Times New Roman"/>
      </w:rPr>
    </w:lvl>
    <w:lvl w:ilvl="5" w:tplc="0809001B" w:tentative="1">
      <w:start w:val="1"/>
      <w:numFmt w:val="lowerRoman"/>
      <w:lvlText w:val="%6."/>
      <w:lvlJc w:val="right"/>
      <w:pPr>
        <w:ind w:left="4887" w:hanging="180"/>
      </w:pPr>
      <w:rPr>
        <w:rFonts w:cs="Times New Roman"/>
      </w:rPr>
    </w:lvl>
    <w:lvl w:ilvl="6" w:tplc="0809000F" w:tentative="1">
      <w:start w:val="1"/>
      <w:numFmt w:val="decimal"/>
      <w:lvlText w:val="%7."/>
      <w:lvlJc w:val="left"/>
      <w:pPr>
        <w:ind w:left="5607" w:hanging="360"/>
      </w:pPr>
      <w:rPr>
        <w:rFonts w:cs="Times New Roman"/>
      </w:rPr>
    </w:lvl>
    <w:lvl w:ilvl="7" w:tplc="08090019" w:tentative="1">
      <w:start w:val="1"/>
      <w:numFmt w:val="lowerLetter"/>
      <w:lvlText w:val="%8."/>
      <w:lvlJc w:val="left"/>
      <w:pPr>
        <w:ind w:left="6327" w:hanging="360"/>
      </w:pPr>
      <w:rPr>
        <w:rFonts w:cs="Times New Roman"/>
      </w:rPr>
    </w:lvl>
    <w:lvl w:ilvl="8" w:tplc="0809001B" w:tentative="1">
      <w:start w:val="1"/>
      <w:numFmt w:val="lowerRoman"/>
      <w:lvlText w:val="%9."/>
      <w:lvlJc w:val="right"/>
      <w:pPr>
        <w:ind w:left="7047" w:hanging="180"/>
      </w:pPr>
      <w:rPr>
        <w:rFonts w:cs="Times New Roman"/>
      </w:rPr>
    </w:lvl>
  </w:abstractNum>
  <w:abstractNum w:abstractNumId="24" w15:restartNumberingAfterBreak="0">
    <w:nsid w:val="4F483B70"/>
    <w:multiLevelType w:val="hybridMultilevel"/>
    <w:tmpl w:val="0B9007E8"/>
    <w:lvl w:ilvl="0" w:tplc="08090007">
      <w:start w:val="1"/>
      <w:numFmt w:val="bullet"/>
      <w:lvlText w:val=""/>
      <w:lvlJc w:val="left"/>
      <w:pPr>
        <w:ind w:left="720" w:hanging="360"/>
      </w:pPr>
      <w:rPr>
        <w:rFonts w:ascii="Wingdings" w:hAnsi="Wingdings" w:hint="default"/>
        <w:b w:val="0"/>
        <w:i w:val="0"/>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A3F6828"/>
    <w:multiLevelType w:val="hybridMultilevel"/>
    <w:tmpl w:val="1AC43DC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0B973F2"/>
    <w:multiLevelType w:val="hybridMultilevel"/>
    <w:tmpl w:val="B860F122"/>
    <w:lvl w:ilvl="0" w:tplc="AA0C2EB0">
      <w:start w:val="1"/>
      <w:numFmt w:val="decimal"/>
      <w:lvlText w:val="%1."/>
      <w:lvlJc w:val="left"/>
      <w:pPr>
        <w:ind w:left="720" w:hanging="360"/>
      </w:pPr>
      <w:rPr>
        <w:rFonts w:ascii="Verdana" w:hAnsi="Verdana" w:cs="Times New Roman" w:hint="default"/>
        <w:b w:val="0"/>
        <w:i w:val="0"/>
        <w:sz w:val="22"/>
      </w:rPr>
    </w:lvl>
    <w:lvl w:ilvl="1" w:tplc="04090001">
      <w:start w:val="1"/>
      <w:numFmt w:val="bullet"/>
      <w:lvlText w:val=""/>
      <w:lvlJc w:val="left"/>
      <w:pPr>
        <w:tabs>
          <w:tab w:val="num" w:pos="1440"/>
        </w:tabs>
        <w:ind w:left="1440" w:hanging="360"/>
      </w:pPr>
      <w:rPr>
        <w:rFonts w:ascii="Symbol" w:hAnsi="Symbol" w:hint="default"/>
        <w:b w:val="0"/>
        <w:i w:val="0"/>
        <w:sz w:val="22"/>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62B50144"/>
    <w:multiLevelType w:val="hybridMultilevel"/>
    <w:tmpl w:val="63E82BB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8" w15:restartNumberingAfterBreak="0">
    <w:nsid w:val="63544C4C"/>
    <w:multiLevelType w:val="hybridMultilevel"/>
    <w:tmpl w:val="916452E0"/>
    <w:numStyleLink w:val="ImportedStyle2"/>
  </w:abstractNum>
  <w:abstractNum w:abstractNumId="29" w15:restartNumberingAfterBreak="0">
    <w:nsid w:val="69873916"/>
    <w:multiLevelType w:val="hybridMultilevel"/>
    <w:tmpl w:val="8BD877E8"/>
    <w:lvl w:ilvl="0" w:tplc="08090007">
      <w:start w:val="1"/>
      <w:numFmt w:val="bullet"/>
      <w:lvlText w:val=""/>
      <w:lvlJc w:val="left"/>
      <w:pPr>
        <w:ind w:left="720" w:hanging="360"/>
      </w:pPr>
      <w:rPr>
        <w:rFonts w:ascii="Wingdings" w:hAnsi="Wingdings" w:hint="default"/>
        <w:b w:val="0"/>
        <w:i w:val="0"/>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AE2D21"/>
    <w:multiLevelType w:val="hybridMultilevel"/>
    <w:tmpl w:val="FD9E31B8"/>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31" w15:restartNumberingAfterBreak="0">
    <w:nsid w:val="6CEA2B87"/>
    <w:multiLevelType w:val="hybridMultilevel"/>
    <w:tmpl w:val="2ECCC57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2" w15:restartNumberingAfterBreak="0">
    <w:nsid w:val="7281134A"/>
    <w:multiLevelType w:val="hybridMultilevel"/>
    <w:tmpl w:val="885CC820"/>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650FD0"/>
    <w:multiLevelType w:val="hybridMultilevel"/>
    <w:tmpl w:val="87180B44"/>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4" w15:restartNumberingAfterBreak="0">
    <w:nsid w:val="79371482"/>
    <w:multiLevelType w:val="hybridMultilevel"/>
    <w:tmpl w:val="0504E542"/>
    <w:lvl w:ilvl="0" w:tplc="08090007">
      <w:start w:val="1"/>
      <w:numFmt w:val="bullet"/>
      <w:lvlText w:val=""/>
      <w:lvlJc w:val="left"/>
      <w:pPr>
        <w:ind w:left="720" w:hanging="360"/>
      </w:pPr>
      <w:rPr>
        <w:rFonts w:ascii="Wingdings" w:hAnsi="Wingdings" w:hint="default"/>
        <w:b w:val="0"/>
        <w:i w:val="0"/>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873CA8"/>
    <w:multiLevelType w:val="hybridMultilevel"/>
    <w:tmpl w:val="93EAE8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AE2377"/>
    <w:multiLevelType w:val="hybridMultilevel"/>
    <w:tmpl w:val="1ED40A1E"/>
    <w:lvl w:ilvl="0" w:tplc="AA0C2EB0">
      <w:start w:val="1"/>
      <w:numFmt w:val="decimal"/>
      <w:lvlText w:val="%1."/>
      <w:lvlJc w:val="left"/>
      <w:pPr>
        <w:ind w:left="720" w:hanging="360"/>
      </w:pPr>
      <w:rPr>
        <w:rFonts w:ascii="Verdana" w:hAnsi="Verdana" w:cs="Times New Roman" w:hint="default"/>
        <w:b w:val="0"/>
        <w:i w:val="0"/>
        <w:sz w:val="22"/>
      </w:rPr>
    </w:lvl>
    <w:lvl w:ilvl="1" w:tplc="08090019">
      <w:start w:val="1"/>
      <w:numFmt w:val="lowerLetter"/>
      <w:lvlText w:val="%2."/>
      <w:lvlJc w:val="left"/>
      <w:pPr>
        <w:ind w:left="1440" w:hanging="360"/>
      </w:pPr>
      <w:rPr>
        <w:rFonts w:cs="Times New Roman"/>
      </w:rPr>
    </w:lvl>
    <w:lvl w:ilvl="2" w:tplc="0809000F">
      <w:start w:val="1"/>
      <w:numFmt w:val="decimal"/>
      <w:lvlText w:val="%3."/>
      <w:lvlJc w:val="left"/>
      <w:pPr>
        <w:ind w:left="2340" w:hanging="360"/>
      </w:pPr>
      <w:rPr>
        <w:rFonts w:cs="Times New Roman" w:hint="default"/>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25"/>
  </w:num>
  <w:num w:numId="2">
    <w:abstractNumId w:val="0"/>
  </w:num>
  <w:num w:numId="3">
    <w:abstractNumId w:val="32"/>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30"/>
  </w:num>
  <w:num w:numId="7">
    <w:abstractNumId w:val="13"/>
  </w:num>
  <w:num w:numId="8">
    <w:abstractNumId w:val="2"/>
  </w:num>
  <w:num w:numId="9">
    <w:abstractNumId w:val="12"/>
  </w:num>
  <w:num w:numId="10">
    <w:abstractNumId w:val="10"/>
  </w:num>
  <w:num w:numId="11">
    <w:abstractNumId w:val="20"/>
  </w:num>
  <w:num w:numId="12">
    <w:abstractNumId w:val="24"/>
  </w:num>
  <w:num w:numId="13">
    <w:abstractNumId w:val="29"/>
  </w:num>
  <w:num w:numId="14">
    <w:abstractNumId w:val="15"/>
  </w:num>
  <w:num w:numId="15">
    <w:abstractNumId w:val="34"/>
  </w:num>
  <w:num w:numId="16">
    <w:abstractNumId w:val="36"/>
  </w:num>
  <w:num w:numId="17">
    <w:abstractNumId w:val="7"/>
  </w:num>
  <w:num w:numId="18">
    <w:abstractNumId w:val="3"/>
  </w:num>
  <w:num w:numId="19">
    <w:abstractNumId w:val="22"/>
  </w:num>
  <w:num w:numId="20">
    <w:abstractNumId w:val="16"/>
  </w:num>
  <w:num w:numId="21">
    <w:abstractNumId w:val="4"/>
  </w:num>
  <w:num w:numId="22">
    <w:abstractNumId w:val="27"/>
  </w:num>
  <w:num w:numId="23">
    <w:abstractNumId w:val="31"/>
  </w:num>
  <w:num w:numId="24">
    <w:abstractNumId w:val="17"/>
  </w:num>
  <w:num w:numId="25">
    <w:abstractNumId w:val="36"/>
  </w:num>
  <w:num w:numId="26">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27"/>
  </w:num>
  <w:num w:numId="29">
    <w:abstractNumId w:val="9"/>
  </w:num>
  <w:num w:numId="30">
    <w:abstractNumId w:val="26"/>
  </w:num>
  <w:num w:numId="31">
    <w:abstractNumId w:val="14"/>
  </w:num>
  <w:num w:numId="32">
    <w:abstractNumId w:val="1"/>
  </w:num>
  <w:num w:numId="33">
    <w:abstractNumId w:val="23"/>
  </w:num>
  <w:num w:numId="34">
    <w:abstractNumId w:val="11"/>
  </w:num>
  <w:num w:numId="35">
    <w:abstractNumId w:val="21"/>
  </w:num>
  <w:num w:numId="36">
    <w:abstractNumId w:val="33"/>
  </w:num>
  <w:num w:numId="37">
    <w:abstractNumId w:val="5"/>
  </w:num>
  <w:num w:numId="38">
    <w:abstractNumId w:val="18"/>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6"/>
  </w:num>
  <w:num w:numId="42">
    <w:abstractNumId w:val="8"/>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9BC"/>
    <w:rsid w:val="000C6C34"/>
    <w:rsid w:val="000F4C24"/>
    <w:rsid w:val="00202510"/>
    <w:rsid w:val="00270D73"/>
    <w:rsid w:val="002D63EC"/>
    <w:rsid w:val="002F5384"/>
    <w:rsid w:val="003119BF"/>
    <w:rsid w:val="003B2F52"/>
    <w:rsid w:val="003F36D9"/>
    <w:rsid w:val="004114EE"/>
    <w:rsid w:val="0041714F"/>
    <w:rsid w:val="00451C46"/>
    <w:rsid w:val="00471BFA"/>
    <w:rsid w:val="0050714F"/>
    <w:rsid w:val="00514BE4"/>
    <w:rsid w:val="00566331"/>
    <w:rsid w:val="00706862"/>
    <w:rsid w:val="00737730"/>
    <w:rsid w:val="00767B55"/>
    <w:rsid w:val="008279BC"/>
    <w:rsid w:val="0085420A"/>
    <w:rsid w:val="008715AA"/>
    <w:rsid w:val="00880B53"/>
    <w:rsid w:val="008A7D0B"/>
    <w:rsid w:val="0094077B"/>
    <w:rsid w:val="009E77C0"/>
    <w:rsid w:val="00A75E7E"/>
    <w:rsid w:val="00A976A7"/>
    <w:rsid w:val="00BD49E2"/>
    <w:rsid w:val="00CA593B"/>
    <w:rsid w:val="00CB5BCA"/>
    <w:rsid w:val="00CF2FEC"/>
    <w:rsid w:val="00D60C10"/>
    <w:rsid w:val="00D9442C"/>
    <w:rsid w:val="00E63D19"/>
    <w:rsid w:val="00E6730B"/>
    <w:rsid w:val="00EA4581"/>
    <w:rsid w:val="00F051E9"/>
    <w:rsid w:val="00F05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81E7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6"/>
      <w:szCs w:val="26"/>
      <w:lang w:val="en-GB"/>
    </w:rPr>
  </w:style>
  <w:style w:type="paragraph" w:styleId="Heading1">
    <w:name w:val="heading 1"/>
    <w:basedOn w:val="Normal"/>
    <w:next w:val="Normal"/>
    <w:link w:val="Heading1Char"/>
    <w:uiPriority w:val="99"/>
    <w:qFormat/>
    <w:pPr>
      <w:keepNext/>
      <w:outlineLvl w:val="0"/>
    </w:pPr>
    <w:rPr>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cs="Times New Roman"/>
      <w:b/>
      <w:sz w:val="24"/>
      <w:lang w:eastAsia="en-US"/>
    </w:rPr>
  </w:style>
  <w:style w:type="paragraph" w:styleId="Header">
    <w:name w:val="header"/>
    <w:basedOn w:val="Normal"/>
    <w:link w:val="HeaderChar"/>
    <w:uiPriority w:val="99"/>
    <w:pPr>
      <w:tabs>
        <w:tab w:val="center" w:pos="4320"/>
        <w:tab w:val="right" w:pos="8640"/>
      </w:tabs>
    </w:pPr>
    <w:rPr>
      <w:lang w:val="en-US"/>
    </w:rPr>
  </w:style>
  <w:style w:type="character" w:customStyle="1" w:styleId="HeaderChar">
    <w:name w:val="Header Char"/>
    <w:basedOn w:val="DefaultParagraphFont"/>
    <w:link w:val="Header"/>
    <w:uiPriority w:val="99"/>
    <w:locked/>
    <w:rPr>
      <w:rFonts w:cs="Times New Roman"/>
      <w:sz w:val="26"/>
      <w:lang w:val="en-US" w:eastAsia="en-US"/>
    </w:rPr>
  </w:style>
  <w:style w:type="paragraph" w:styleId="Footer">
    <w:name w:val="footer"/>
    <w:basedOn w:val="Normal"/>
    <w:link w:val="FooterChar"/>
    <w:uiPriority w:val="99"/>
    <w:pPr>
      <w:tabs>
        <w:tab w:val="center" w:pos="4320"/>
        <w:tab w:val="right" w:pos="8640"/>
      </w:tabs>
    </w:pPr>
    <w:rPr>
      <w:lang w:val="en-US"/>
    </w:rPr>
  </w:style>
  <w:style w:type="character" w:customStyle="1" w:styleId="FooterChar">
    <w:name w:val="Footer Char"/>
    <w:basedOn w:val="DefaultParagraphFont"/>
    <w:link w:val="Footer"/>
    <w:uiPriority w:val="99"/>
    <w:locked/>
    <w:rPr>
      <w:rFonts w:cs="Times New Roman"/>
      <w:sz w:val="26"/>
      <w:lang w:val="en-US" w:eastAsia="en-US"/>
    </w:r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n-GB"/>
    </w:rPr>
  </w:style>
  <w:style w:type="table" w:styleId="TableGrid">
    <w:name w:val="Table Grid"/>
    <w:basedOn w:val="Table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pPr>
      <w:jc w:val="center"/>
    </w:pPr>
    <w:rPr>
      <w:b/>
      <w:bCs/>
      <w:sz w:val="24"/>
      <w:szCs w:val="24"/>
      <w:u w:val="single"/>
      <w:lang w:val="en-US"/>
    </w:rPr>
  </w:style>
  <w:style w:type="character" w:customStyle="1" w:styleId="TitleChar">
    <w:name w:val="Title Char"/>
    <w:basedOn w:val="DefaultParagraphFont"/>
    <w:link w:val="Title"/>
    <w:uiPriority w:val="99"/>
    <w:locked/>
    <w:rPr>
      <w:rFonts w:cs="Times New Roman"/>
      <w:b/>
      <w:sz w:val="24"/>
      <w:u w:val="single"/>
      <w:lang w:eastAsia="en-US"/>
    </w:rPr>
  </w:style>
  <w:style w:type="paragraph" w:styleId="BodyText">
    <w:name w:val="Body Text"/>
    <w:basedOn w:val="Normal"/>
    <w:link w:val="BodyTextChar"/>
    <w:uiPriority w:val="99"/>
    <w:pPr>
      <w:jc w:val="center"/>
    </w:pPr>
    <w:rPr>
      <w:b/>
      <w:bCs/>
      <w:sz w:val="24"/>
      <w:szCs w:val="24"/>
      <w:lang w:val="en-US"/>
    </w:rPr>
  </w:style>
  <w:style w:type="character" w:customStyle="1" w:styleId="BodyTextChar">
    <w:name w:val="Body Text Char"/>
    <w:basedOn w:val="DefaultParagraphFont"/>
    <w:link w:val="BodyText"/>
    <w:uiPriority w:val="99"/>
    <w:locked/>
    <w:rPr>
      <w:rFonts w:cs="Times New Roman"/>
      <w:b/>
      <w:sz w:val="24"/>
      <w:lang w:eastAsia="en-US"/>
    </w:rPr>
  </w:style>
  <w:style w:type="character" w:customStyle="1" w:styleId="newheaderforfpage">
    <w:name w:val="newheaderforfpage"/>
    <w:uiPriority w:val="99"/>
  </w:style>
  <w:style w:type="paragraph" w:customStyle="1" w:styleId="MediumGrid1-Accent21">
    <w:name w:val="Medium Grid 1 - Accent 21"/>
    <w:basedOn w:val="Normal"/>
    <w:uiPriority w:val="99"/>
    <w:pPr>
      <w:ind w:left="720"/>
      <w:contextualSpacing/>
    </w:pPr>
    <w:rPr>
      <w:sz w:val="24"/>
      <w:szCs w:val="24"/>
    </w:rPr>
  </w:style>
  <w:style w:type="paragraph" w:styleId="NormalWeb">
    <w:name w:val="Normal (Web)"/>
    <w:basedOn w:val="Normal"/>
    <w:uiPriority w:val="99"/>
    <w:pPr>
      <w:spacing w:before="100" w:beforeAutospacing="1" w:after="100" w:afterAutospacing="1"/>
    </w:pPr>
    <w:rPr>
      <w:sz w:val="24"/>
      <w:szCs w:val="24"/>
      <w:lang w:eastAsia="en-GB"/>
    </w:rPr>
  </w:style>
  <w:style w:type="paragraph" w:styleId="ListParagraph">
    <w:name w:val="List Paragraph"/>
    <w:basedOn w:val="Normal"/>
    <w:uiPriority w:val="99"/>
    <w:qFormat/>
    <w:pPr>
      <w:ind w:left="720"/>
    </w:pPr>
  </w:style>
  <w:style w:type="paragraph" w:customStyle="1" w:styleId="Text">
    <w:name w:val="Text"/>
    <w:basedOn w:val="Normal"/>
    <w:uiPriority w:val="99"/>
    <w:pPr>
      <w:spacing w:after="240"/>
    </w:pPr>
    <w:rPr>
      <w:sz w:val="24"/>
      <w:szCs w:val="20"/>
    </w:rPr>
  </w:style>
  <w:style w:type="character" w:styleId="Strong">
    <w:name w:val="Strong"/>
    <w:basedOn w:val="DefaultParagraphFont"/>
    <w:uiPriority w:val="99"/>
    <w:qFormat/>
    <w:rPr>
      <w:rFonts w:cs="Times New Roman"/>
      <w:b/>
    </w:rPr>
  </w:style>
  <w:style w:type="paragraph" w:styleId="Revision">
    <w:name w:val="Revision"/>
    <w:hidden/>
    <w:uiPriority w:val="99"/>
    <w:semiHidden/>
    <w:rPr>
      <w:sz w:val="26"/>
      <w:szCs w:val="26"/>
      <w:lang w:val="en-GB"/>
    </w:rPr>
  </w:style>
  <w:style w:type="paragraph" w:customStyle="1" w:styleId="Body">
    <w:name w:val="Body"/>
    <w:rsid w:val="00D9442C"/>
    <w:pPr>
      <w:pBdr>
        <w:top w:val="nil"/>
        <w:left w:val="nil"/>
        <w:bottom w:val="nil"/>
        <w:right w:val="nil"/>
        <w:between w:val="nil"/>
        <w:bar w:val="nil"/>
      </w:pBdr>
    </w:pPr>
    <w:rPr>
      <w:rFonts w:eastAsia="Arial Unicode MS" w:cs="Arial Unicode MS"/>
      <w:color w:val="000000"/>
      <w:sz w:val="26"/>
      <w:szCs w:val="26"/>
      <w:u w:color="000000"/>
      <w:bdr w:val="nil"/>
      <w:lang w:val="it-IT" w:eastAsia="it-IT"/>
    </w:rPr>
  </w:style>
  <w:style w:type="numbering" w:customStyle="1" w:styleId="ImportedStyle2">
    <w:name w:val="Imported Style 2"/>
    <w:rsid w:val="00D9442C"/>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385786">
      <w:marLeft w:val="0"/>
      <w:marRight w:val="0"/>
      <w:marTop w:val="0"/>
      <w:marBottom w:val="0"/>
      <w:divBdr>
        <w:top w:val="none" w:sz="0" w:space="0" w:color="auto"/>
        <w:left w:val="none" w:sz="0" w:space="0" w:color="auto"/>
        <w:bottom w:val="none" w:sz="0" w:space="0" w:color="auto"/>
        <w:right w:val="none" w:sz="0" w:space="0" w:color="auto"/>
      </w:divBdr>
    </w:div>
    <w:div w:id="2058385787">
      <w:marLeft w:val="0"/>
      <w:marRight w:val="0"/>
      <w:marTop w:val="0"/>
      <w:marBottom w:val="0"/>
      <w:divBdr>
        <w:top w:val="none" w:sz="0" w:space="0" w:color="auto"/>
        <w:left w:val="none" w:sz="0" w:space="0" w:color="auto"/>
        <w:bottom w:val="none" w:sz="0" w:space="0" w:color="auto"/>
        <w:right w:val="none" w:sz="0" w:space="0" w:color="auto"/>
      </w:divBdr>
    </w:div>
    <w:div w:id="2058385788">
      <w:marLeft w:val="0"/>
      <w:marRight w:val="0"/>
      <w:marTop w:val="0"/>
      <w:marBottom w:val="0"/>
      <w:divBdr>
        <w:top w:val="none" w:sz="0" w:space="0" w:color="auto"/>
        <w:left w:val="none" w:sz="0" w:space="0" w:color="auto"/>
        <w:bottom w:val="none" w:sz="0" w:space="0" w:color="auto"/>
        <w:right w:val="none" w:sz="0" w:space="0" w:color="auto"/>
      </w:divBdr>
    </w:div>
    <w:div w:id="20583857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65297-E8F5-4C88-B22A-F39B34D30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1619</Words>
  <Characters>9061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10659</CharactersWithSpaces>
  <SharedDoc>false</SharedDoc>
  <HyperlinkBase>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2011-06-01T12:03:00Z</cp:lastPrinted>
  <dcterms:created xsi:type="dcterms:W3CDTF">2021-03-23T13:58:00Z</dcterms:created>
  <dcterms:modified xsi:type="dcterms:W3CDTF">2021-05-13T08:16:00Z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ppressFooterUpdate">
    <vt:bool>true</vt:bool>
  </property>
  <property fmtid="{D5CDD505-2E9C-101B-9397-08002B2CF9AE}" pid="3" name="WCFooterVersion">
    <vt:i4>1</vt:i4>
  </property>
  <property fmtid="{D5CDD505-2E9C-101B-9397-08002B2CF9AE}" pid="4" name="NRT_DocNumber">
    <vt:lpwstr>119012</vt:lpwstr>
  </property>
  <property fmtid="{D5CDD505-2E9C-101B-9397-08002B2CF9AE}" pid="5" name="NRT_DocVersion">
    <vt:lpwstr>2</vt:lpwstr>
  </property>
  <property fmtid="{D5CDD505-2E9C-101B-9397-08002B2CF9AE}" pid="6" name="NRT_DocName">
    <vt:lpwstr>SJHS Nominations Committee - Terms of Reference (updated 10 September)</vt:lpwstr>
  </property>
  <property fmtid="{D5CDD505-2E9C-101B-9397-08002B2CF9AE}" pid="7" name="NRT_AuthorDescription">
    <vt:lpwstr>Lasagna, Nicholas</vt:lpwstr>
  </property>
  <property fmtid="{D5CDD505-2E9C-101B-9397-08002B2CF9AE}" pid="8" name="NRT_Author">
    <vt:lpwstr>LASAGNI</vt:lpwstr>
  </property>
  <property fmtid="{D5CDD505-2E9C-101B-9397-08002B2CF9AE}" pid="9" name="NRT_OperatorDescription">
    <vt:lpwstr>Lasagna, Nicholas</vt:lpwstr>
  </property>
  <property fmtid="{D5CDD505-2E9C-101B-9397-08002B2CF9AE}" pid="10" name="NRT_Operator">
    <vt:lpwstr>LASAGNI</vt:lpwstr>
  </property>
  <property fmtid="{D5CDD505-2E9C-101B-9397-08002B2CF9AE}" pid="11" name="NRT_ELITE_Client">
    <vt:lpwstr>0000000</vt:lpwstr>
  </property>
  <property fmtid="{D5CDD505-2E9C-101B-9397-08002B2CF9AE}" pid="12" name="NRT_ELITE_Matter">
    <vt:lpwstr>0000</vt:lpwstr>
  </property>
  <property fmtid="{D5CDD505-2E9C-101B-9397-08002B2CF9AE}" pid="13" name="NRT_Database">
    <vt:lpwstr>MILAN</vt:lpwstr>
  </property>
  <property fmtid="{D5CDD505-2E9C-101B-9397-08002B2CF9AE}" pid="14" name="pDocNumber">
    <vt:lpwstr>119012_2 [MILAN]</vt:lpwstr>
  </property>
  <property fmtid="{D5CDD505-2E9C-101B-9397-08002B2CF9AE}" pid="15" name="pDocRef">
    <vt:lpwstr>0000000-0000.LASAGNI</vt:lpwstr>
  </property>
</Properties>
</file>